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C4CE2" w14:textId="6B2594A7" w:rsidR="00C13388" w:rsidRPr="00BB10D3" w:rsidRDefault="00286504" w:rsidP="00FF4656">
      <w:pPr>
        <w:pBdr>
          <w:bottom w:val="single" w:sz="12" w:space="1" w:color="auto"/>
        </w:pBdr>
        <w:jc w:val="center"/>
        <w:rPr>
          <w:rFonts w:asciiTheme="majorHAnsi" w:hAnsiTheme="majorHAnsi"/>
          <w:sz w:val="48"/>
          <w:szCs w:val="48"/>
        </w:rPr>
      </w:pPr>
      <w:r w:rsidRPr="00BB10D3">
        <w:rPr>
          <w:rFonts w:asciiTheme="majorHAnsi" w:hAnsiTheme="majorHAnsi"/>
          <w:sz w:val="48"/>
          <w:szCs w:val="48"/>
        </w:rPr>
        <w:t>ERICA SALDÍVAR GARCÍA</w:t>
      </w:r>
    </w:p>
    <w:p w14:paraId="5010B3DF" w14:textId="66C488E6" w:rsidR="003C7088" w:rsidRPr="00171049" w:rsidRDefault="00161A0D" w:rsidP="00171049">
      <w:pPr>
        <w:pStyle w:val="ListParagraph"/>
        <w:jc w:val="center"/>
        <w:rPr>
          <w:rFonts w:ascii="Times New Roman" w:hAnsi="Times New Roman" w:cs="Times New Roman"/>
        </w:rPr>
      </w:pPr>
      <w:r w:rsidRPr="00171049">
        <w:rPr>
          <w:rFonts w:ascii="Times New Roman" w:hAnsi="Times New Roman" w:cs="Times New Roman"/>
        </w:rPr>
        <w:t xml:space="preserve">239 Greene St. Room 313, New York, NY 10003,  </w:t>
      </w:r>
      <w:hyperlink r:id="rId8" w:history="1">
        <w:r w:rsidRPr="00171049">
          <w:rPr>
            <w:rStyle w:val="Hyperlink"/>
            <w:rFonts w:ascii="Times New Roman" w:hAnsi="Times New Roman" w:cs="Times New Roman"/>
          </w:rPr>
          <w:t>saldivar.erica@nyu.edu</w:t>
        </w:r>
      </w:hyperlink>
    </w:p>
    <w:p w14:paraId="1CC4CB9B" w14:textId="77777777" w:rsidR="00FF4656" w:rsidRPr="00161A0D" w:rsidRDefault="00FF4656" w:rsidP="00161A0D">
      <w:pPr>
        <w:pStyle w:val="ListParagraph"/>
      </w:pPr>
    </w:p>
    <w:p w14:paraId="0D6DBCC2" w14:textId="12741FCC" w:rsidR="00286504" w:rsidRPr="009760B4" w:rsidRDefault="00286504" w:rsidP="00286504">
      <w:pPr>
        <w:pBdr>
          <w:bottom w:val="single" w:sz="12" w:space="1" w:color="auto"/>
        </w:pBdr>
        <w:rPr>
          <w:rFonts w:asciiTheme="majorHAnsi" w:hAnsiTheme="majorHAnsi"/>
          <w:b/>
        </w:rPr>
      </w:pPr>
      <w:r w:rsidRPr="009760B4">
        <w:rPr>
          <w:rFonts w:asciiTheme="majorHAnsi" w:hAnsiTheme="majorHAnsi"/>
          <w:b/>
        </w:rPr>
        <w:t>EDUCATION</w:t>
      </w:r>
    </w:p>
    <w:p w14:paraId="0AAAB202" w14:textId="77777777" w:rsidR="00FF4656" w:rsidRDefault="00BC0CA8" w:rsidP="00FF4656">
      <w:pPr>
        <w:ind w:left="2880" w:hanging="2880"/>
        <w:rPr>
          <w:b/>
          <w:sz w:val="20"/>
          <w:szCs w:val="20"/>
        </w:rPr>
      </w:pPr>
      <w:r w:rsidRPr="009760B4">
        <w:rPr>
          <w:b/>
          <w:sz w:val="20"/>
          <w:szCs w:val="20"/>
        </w:rPr>
        <w:t>May 2019</w:t>
      </w:r>
      <w:r w:rsidRPr="009760B4">
        <w:rPr>
          <w:b/>
          <w:sz w:val="20"/>
          <w:szCs w:val="20"/>
        </w:rPr>
        <w:tab/>
        <w:t xml:space="preserve">Ed.D </w:t>
      </w:r>
      <w:r w:rsidR="0072769D">
        <w:rPr>
          <w:b/>
          <w:sz w:val="20"/>
          <w:szCs w:val="20"/>
        </w:rPr>
        <w:t>Literacy, Culture</w:t>
      </w:r>
      <w:r w:rsidR="002C3CEB">
        <w:rPr>
          <w:b/>
          <w:sz w:val="20"/>
          <w:szCs w:val="20"/>
        </w:rPr>
        <w:t>,</w:t>
      </w:r>
      <w:r w:rsidR="0072769D">
        <w:rPr>
          <w:b/>
          <w:sz w:val="20"/>
          <w:szCs w:val="20"/>
        </w:rPr>
        <w:t xml:space="preserve"> and International Education: Reading/Writing/Literacy</w:t>
      </w:r>
    </w:p>
    <w:p w14:paraId="24025759" w14:textId="73D698A4" w:rsidR="00526382" w:rsidRPr="00FF4656" w:rsidRDefault="00526382" w:rsidP="00FF4656">
      <w:pPr>
        <w:ind w:left="2880"/>
        <w:rPr>
          <w:b/>
          <w:sz w:val="20"/>
          <w:szCs w:val="20"/>
        </w:rPr>
      </w:pPr>
      <w:r w:rsidRPr="009760B4">
        <w:rPr>
          <w:sz w:val="20"/>
          <w:szCs w:val="20"/>
        </w:rPr>
        <w:t>University of Pennsylvania Graduate School of Education</w:t>
      </w:r>
    </w:p>
    <w:p w14:paraId="4F31995C" w14:textId="254D0A23" w:rsidR="008E33E2" w:rsidRDefault="008E33E2" w:rsidP="00526382">
      <w:pPr>
        <w:rPr>
          <w:sz w:val="20"/>
          <w:szCs w:val="20"/>
        </w:rPr>
      </w:pPr>
      <w:r>
        <w:rPr>
          <w:sz w:val="20"/>
          <w:szCs w:val="20"/>
        </w:rPr>
        <w:tab/>
      </w:r>
      <w:r>
        <w:rPr>
          <w:sz w:val="20"/>
          <w:szCs w:val="20"/>
        </w:rPr>
        <w:tab/>
      </w:r>
      <w:r>
        <w:rPr>
          <w:sz w:val="20"/>
          <w:szCs w:val="20"/>
        </w:rPr>
        <w:tab/>
      </w:r>
      <w:r>
        <w:rPr>
          <w:sz w:val="20"/>
          <w:szCs w:val="20"/>
        </w:rPr>
        <w:tab/>
        <w:t>Defended with Distinction</w:t>
      </w:r>
    </w:p>
    <w:p w14:paraId="178A95FE" w14:textId="6FFE2415" w:rsidR="008E33E2" w:rsidRPr="00526382" w:rsidRDefault="008E33E2" w:rsidP="008E33E2">
      <w:pPr>
        <w:ind w:left="720"/>
        <w:rPr>
          <w:sz w:val="20"/>
          <w:szCs w:val="20"/>
        </w:rPr>
      </w:pPr>
      <w:r>
        <w:rPr>
          <w:sz w:val="20"/>
          <w:szCs w:val="20"/>
        </w:rPr>
        <w:tab/>
      </w:r>
      <w:r>
        <w:rPr>
          <w:sz w:val="20"/>
          <w:szCs w:val="20"/>
        </w:rPr>
        <w:tab/>
      </w:r>
      <w:r>
        <w:rPr>
          <w:sz w:val="20"/>
          <w:szCs w:val="20"/>
        </w:rPr>
        <w:tab/>
        <w:t xml:space="preserve">Recipient of the 2020 AERA Bilingual Education Research SIG Outstanding Dissertation </w:t>
      </w:r>
      <w:r>
        <w:rPr>
          <w:sz w:val="20"/>
          <w:szCs w:val="20"/>
        </w:rPr>
        <w:tab/>
      </w:r>
      <w:r>
        <w:rPr>
          <w:sz w:val="20"/>
          <w:szCs w:val="20"/>
        </w:rPr>
        <w:tab/>
      </w:r>
      <w:r>
        <w:rPr>
          <w:sz w:val="20"/>
          <w:szCs w:val="20"/>
        </w:rPr>
        <w:tab/>
        <w:t>Award (1</w:t>
      </w:r>
      <w:r w:rsidRPr="008E33E2">
        <w:rPr>
          <w:sz w:val="20"/>
          <w:szCs w:val="20"/>
          <w:vertAlign w:val="superscript"/>
        </w:rPr>
        <w:t>st</w:t>
      </w:r>
      <w:r>
        <w:rPr>
          <w:sz w:val="20"/>
          <w:szCs w:val="20"/>
        </w:rPr>
        <w:t xml:space="preserve"> Place) </w:t>
      </w:r>
    </w:p>
    <w:p w14:paraId="697F2A00" w14:textId="77777777" w:rsidR="00143749" w:rsidRPr="009760B4" w:rsidRDefault="00143749" w:rsidP="00C466A4">
      <w:pPr>
        <w:rPr>
          <w:sz w:val="20"/>
          <w:szCs w:val="20"/>
        </w:rPr>
      </w:pPr>
    </w:p>
    <w:p w14:paraId="188641AB" w14:textId="77777777" w:rsidR="00BC0CA8" w:rsidRPr="009760B4" w:rsidRDefault="00BC0CA8" w:rsidP="00286504">
      <w:pPr>
        <w:rPr>
          <w:b/>
          <w:sz w:val="20"/>
          <w:szCs w:val="20"/>
        </w:rPr>
      </w:pPr>
      <w:r w:rsidRPr="009760B4">
        <w:rPr>
          <w:b/>
          <w:sz w:val="20"/>
          <w:szCs w:val="20"/>
        </w:rPr>
        <w:t>May 2014</w:t>
      </w:r>
      <w:r w:rsidRPr="009760B4">
        <w:rPr>
          <w:b/>
          <w:sz w:val="20"/>
          <w:szCs w:val="20"/>
        </w:rPr>
        <w:tab/>
      </w:r>
      <w:r w:rsidRPr="009760B4">
        <w:rPr>
          <w:b/>
          <w:sz w:val="20"/>
          <w:szCs w:val="20"/>
        </w:rPr>
        <w:tab/>
      </w:r>
      <w:r w:rsidRPr="009760B4">
        <w:rPr>
          <w:b/>
          <w:sz w:val="20"/>
          <w:szCs w:val="20"/>
        </w:rPr>
        <w:tab/>
        <w:t>MS. Ed., Urban Education</w:t>
      </w:r>
    </w:p>
    <w:p w14:paraId="66A877D6" w14:textId="01904BAD" w:rsidR="00286504" w:rsidRPr="009760B4" w:rsidRDefault="00BC0CA8" w:rsidP="00BC0CA8">
      <w:pPr>
        <w:ind w:left="2160" w:firstLine="720"/>
        <w:rPr>
          <w:sz w:val="20"/>
          <w:szCs w:val="20"/>
        </w:rPr>
      </w:pPr>
      <w:r w:rsidRPr="009760B4">
        <w:rPr>
          <w:sz w:val="20"/>
          <w:szCs w:val="20"/>
        </w:rPr>
        <w:t xml:space="preserve">University of Pennsylvania </w:t>
      </w:r>
      <w:r w:rsidR="00286504" w:rsidRPr="009760B4">
        <w:rPr>
          <w:sz w:val="20"/>
          <w:szCs w:val="20"/>
        </w:rPr>
        <w:t>Graduate School of Education</w:t>
      </w:r>
    </w:p>
    <w:p w14:paraId="34E5136C" w14:textId="77777777" w:rsidR="00286504" w:rsidRPr="009760B4" w:rsidRDefault="00286504" w:rsidP="00286504">
      <w:pPr>
        <w:rPr>
          <w:sz w:val="20"/>
          <w:szCs w:val="20"/>
        </w:rPr>
      </w:pPr>
    </w:p>
    <w:p w14:paraId="0F15EB59" w14:textId="77777777" w:rsidR="00933B39" w:rsidRPr="009760B4" w:rsidRDefault="00933B39" w:rsidP="00D766CA">
      <w:pPr>
        <w:rPr>
          <w:b/>
          <w:sz w:val="20"/>
          <w:szCs w:val="20"/>
        </w:rPr>
      </w:pPr>
      <w:r w:rsidRPr="009760B4">
        <w:rPr>
          <w:b/>
          <w:sz w:val="20"/>
          <w:szCs w:val="20"/>
        </w:rPr>
        <w:t>May 2012</w:t>
      </w:r>
      <w:r w:rsidRPr="009760B4">
        <w:rPr>
          <w:b/>
          <w:sz w:val="20"/>
          <w:szCs w:val="20"/>
        </w:rPr>
        <w:tab/>
      </w:r>
      <w:r w:rsidRPr="009760B4">
        <w:rPr>
          <w:b/>
          <w:sz w:val="20"/>
          <w:szCs w:val="20"/>
        </w:rPr>
        <w:tab/>
      </w:r>
      <w:r w:rsidRPr="009760B4">
        <w:rPr>
          <w:b/>
          <w:sz w:val="20"/>
          <w:szCs w:val="20"/>
        </w:rPr>
        <w:tab/>
        <w:t>B.A., Economics and Spanish Literature</w:t>
      </w:r>
    </w:p>
    <w:p w14:paraId="555AC98E" w14:textId="46DEA976" w:rsidR="0070168E" w:rsidRDefault="00D766CA" w:rsidP="00C114AA">
      <w:pPr>
        <w:ind w:left="2160" w:firstLine="720"/>
        <w:rPr>
          <w:sz w:val="20"/>
          <w:szCs w:val="20"/>
        </w:rPr>
      </w:pPr>
      <w:r w:rsidRPr="009760B4">
        <w:rPr>
          <w:sz w:val="20"/>
          <w:szCs w:val="20"/>
        </w:rPr>
        <w:t>Wellesley College</w:t>
      </w:r>
    </w:p>
    <w:p w14:paraId="6717FF2A" w14:textId="77777777" w:rsidR="00C114AA" w:rsidRPr="00C114AA" w:rsidRDefault="00C114AA" w:rsidP="00C114AA">
      <w:pPr>
        <w:ind w:left="2160" w:firstLine="720"/>
        <w:rPr>
          <w:sz w:val="20"/>
          <w:szCs w:val="20"/>
        </w:rPr>
      </w:pPr>
    </w:p>
    <w:p w14:paraId="2517F624" w14:textId="7048B857" w:rsidR="0016527F" w:rsidRPr="009760B4" w:rsidRDefault="00933B39" w:rsidP="00286504">
      <w:pPr>
        <w:pBdr>
          <w:bottom w:val="single" w:sz="12" w:space="1" w:color="auto"/>
        </w:pBdr>
        <w:rPr>
          <w:rFonts w:asciiTheme="majorHAnsi" w:hAnsiTheme="majorHAnsi"/>
          <w:b/>
        </w:rPr>
      </w:pPr>
      <w:r w:rsidRPr="009760B4">
        <w:rPr>
          <w:rFonts w:asciiTheme="majorHAnsi" w:hAnsiTheme="majorHAnsi"/>
          <w:b/>
        </w:rPr>
        <w:t xml:space="preserve">TEACHING AND </w:t>
      </w:r>
      <w:r w:rsidR="0016527F" w:rsidRPr="009760B4">
        <w:rPr>
          <w:rFonts w:asciiTheme="majorHAnsi" w:hAnsiTheme="majorHAnsi"/>
          <w:b/>
        </w:rPr>
        <w:t xml:space="preserve">RESEARCH INTERESTS </w:t>
      </w:r>
    </w:p>
    <w:p w14:paraId="31310C09" w14:textId="7C9CB6CB" w:rsidR="00D46F93" w:rsidRPr="009760B4" w:rsidRDefault="00D46F93" w:rsidP="00286504">
      <w:pPr>
        <w:rPr>
          <w:sz w:val="20"/>
          <w:szCs w:val="20"/>
        </w:rPr>
      </w:pPr>
      <w:r w:rsidRPr="009760B4">
        <w:rPr>
          <w:sz w:val="20"/>
          <w:szCs w:val="20"/>
        </w:rPr>
        <w:t xml:space="preserve">Literacy Pedagogy, </w:t>
      </w:r>
      <w:r w:rsidR="00590662" w:rsidRPr="009760B4">
        <w:rPr>
          <w:sz w:val="20"/>
          <w:szCs w:val="20"/>
        </w:rPr>
        <w:t xml:space="preserve">Language Education Policy, </w:t>
      </w:r>
      <w:r w:rsidRPr="009760B4">
        <w:rPr>
          <w:sz w:val="20"/>
          <w:szCs w:val="20"/>
        </w:rPr>
        <w:t xml:space="preserve">Bilingual Education/ESL, Heritage Language Teaching and Learning, Community Involvement in Education, Latinx Concerns in Education, Social Justice Oriented Education </w:t>
      </w:r>
    </w:p>
    <w:p w14:paraId="568BFB65" w14:textId="6C222CD7" w:rsidR="004F21A8" w:rsidRDefault="004F21A8" w:rsidP="00286504"/>
    <w:p w14:paraId="18341A7B" w14:textId="30A0B716" w:rsidR="00F0090A" w:rsidRPr="009760B4" w:rsidRDefault="00F0090A" w:rsidP="00F0090A">
      <w:pPr>
        <w:pBdr>
          <w:bottom w:val="single" w:sz="12" w:space="1" w:color="auto"/>
        </w:pBdr>
        <w:rPr>
          <w:rFonts w:asciiTheme="majorHAnsi" w:hAnsiTheme="majorHAnsi"/>
          <w:b/>
        </w:rPr>
      </w:pPr>
      <w:r>
        <w:rPr>
          <w:rFonts w:asciiTheme="majorHAnsi" w:hAnsiTheme="majorHAnsi"/>
          <w:b/>
        </w:rPr>
        <w:t>FACULTY APPOINTMENTS</w:t>
      </w:r>
    </w:p>
    <w:p w14:paraId="761F1775" w14:textId="675AC64D" w:rsidR="00F0090A" w:rsidRPr="00683C52" w:rsidRDefault="00F0090A" w:rsidP="00286504">
      <w:pPr>
        <w:rPr>
          <w:sz w:val="20"/>
          <w:szCs w:val="20"/>
        </w:rPr>
      </w:pPr>
      <w:r w:rsidRPr="00683C52">
        <w:rPr>
          <w:sz w:val="20"/>
          <w:szCs w:val="20"/>
        </w:rPr>
        <w:t>Clinical Assistant Professor of TESOL/Bilingual/Foreign Language Education</w:t>
      </w:r>
      <w:r w:rsidRPr="00683C52">
        <w:rPr>
          <w:sz w:val="20"/>
          <w:szCs w:val="20"/>
        </w:rPr>
        <w:tab/>
      </w:r>
      <w:r w:rsidR="00683C52">
        <w:rPr>
          <w:sz w:val="20"/>
          <w:szCs w:val="20"/>
        </w:rPr>
        <w:tab/>
      </w:r>
      <w:r w:rsidR="00683C52">
        <w:rPr>
          <w:sz w:val="20"/>
          <w:szCs w:val="20"/>
        </w:rPr>
        <w:tab/>
      </w:r>
      <w:r w:rsidRPr="00683C52">
        <w:rPr>
          <w:sz w:val="20"/>
          <w:szCs w:val="20"/>
        </w:rPr>
        <w:t>Sept. 2019 - Present</w:t>
      </w:r>
    </w:p>
    <w:p w14:paraId="2E929CB2" w14:textId="1B49DC8F" w:rsidR="0094092B" w:rsidRPr="00683C52" w:rsidRDefault="0094092B" w:rsidP="00286504">
      <w:pPr>
        <w:rPr>
          <w:sz w:val="20"/>
          <w:szCs w:val="20"/>
        </w:rPr>
      </w:pPr>
      <w:r w:rsidRPr="00683C52">
        <w:rPr>
          <w:sz w:val="20"/>
          <w:szCs w:val="20"/>
        </w:rPr>
        <w:t xml:space="preserve">Multilingual Multicultural Studies Program </w:t>
      </w:r>
    </w:p>
    <w:p w14:paraId="7A90B663" w14:textId="55796E8B" w:rsidR="0094092B" w:rsidRPr="00683C52" w:rsidRDefault="00F0090A" w:rsidP="00286504">
      <w:pPr>
        <w:rPr>
          <w:sz w:val="20"/>
          <w:szCs w:val="20"/>
        </w:rPr>
      </w:pPr>
      <w:r w:rsidRPr="00683C52">
        <w:rPr>
          <w:sz w:val="20"/>
          <w:szCs w:val="20"/>
        </w:rPr>
        <w:t>Department of Teaching and Learning</w:t>
      </w:r>
    </w:p>
    <w:p w14:paraId="419080ED" w14:textId="593AF57C" w:rsidR="00F0090A" w:rsidRPr="00683C52" w:rsidRDefault="00F0090A" w:rsidP="00286504">
      <w:pPr>
        <w:rPr>
          <w:sz w:val="20"/>
          <w:szCs w:val="20"/>
        </w:rPr>
      </w:pPr>
      <w:r w:rsidRPr="00683C52">
        <w:rPr>
          <w:sz w:val="20"/>
          <w:szCs w:val="20"/>
        </w:rPr>
        <w:t xml:space="preserve">Steinhardt School of Culture, Education, and Human Development </w:t>
      </w:r>
    </w:p>
    <w:p w14:paraId="45E884DE" w14:textId="68F55A12" w:rsidR="00F0090A" w:rsidRPr="00683C52" w:rsidRDefault="00F0090A" w:rsidP="00286504">
      <w:pPr>
        <w:rPr>
          <w:sz w:val="20"/>
          <w:szCs w:val="20"/>
        </w:rPr>
      </w:pPr>
      <w:r w:rsidRPr="00683C52">
        <w:rPr>
          <w:sz w:val="20"/>
          <w:szCs w:val="20"/>
        </w:rPr>
        <w:t>New York University, New York, NY</w:t>
      </w:r>
    </w:p>
    <w:p w14:paraId="580471D0" w14:textId="39C5B3D1" w:rsidR="00F0090A" w:rsidRPr="00683C52" w:rsidRDefault="00F0090A" w:rsidP="00286504">
      <w:pPr>
        <w:rPr>
          <w:b/>
          <w:bCs/>
          <w:sz w:val="20"/>
          <w:szCs w:val="20"/>
        </w:rPr>
      </w:pPr>
    </w:p>
    <w:p w14:paraId="2ADFB7D2" w14:textId="521ECE51" w:rsidR="008B1491" w:rsidRPr="00683C52" w:rsidRDefault="008B1491" w:rsidP="00286504">
      <w:pPr>
        <w:rPr>
          <w:sz w:val="20"/>
          <w:szCs w:val="20"/>
        </w:rPr>
      </w:pPr>
      <w:r w:rsidRPr="00683C52">
        <w:rPr>
          <w:sz w:val="20"/>
          <w:szCs w:val="20"/>
        </w:rPr>
        <w:t xml:space="preserve">Instructor of </w:t>
      </w:r>
      <w:r w:rsidR="009C4A3B" w:rsidRPr="00683C52">
        <w:rPr>
          <w:sz w:val="20"/>
          <w:szCs w:val="20"/>
        </w:rPr>
        <w:t>Language</w:t>
      </w:r>
      <w:r w:rsidRPr="00683C52">
        <w:rPr>
          <w:sz w:val="20"/>
          <w:szCs w:val="20"/>
        </w:rPr>
        <w:t xml:space="preserve"> Education Courses</w:t>
      </w:r>
      <w:r w:rsidR="00C114AA">
        <w:rPr>
          <w:sz w:val="20"/>
          <w:szCs w:val="20"/>
        </w:rPr>
        <w:tab/>
      </w:r>
      <w:r w:rsidR="00C114AA">
        <w:rPr>
          <w:sz w:val="20"/>
          <w:szCs w:val="20"/>
        </w:rPr>
        <w:tab/>
      </w:r>
      <w:r w:rsidR="00C114AA">
        <w:rPr>
          <w:sz w:val="20"/>
          <w:szCs w:val="20"/>
        </w:rPr>
        <w:tab/>
      </w:r>
      <w:r w:rsidR="00C114AA">
        <w:rPr>
          <w:sz w:val="20"/>
          <w:szCs w:val="20"/>
        </w:rPr>
        <w:tab/>
      </w:r>
      <w:r w:rsidR="00C114AA">
        <w:rPr>
          <w:sz w:val="20"/>
          <w:szCs w:val="20"/>
        </w:rPr>
        <w:tab/>
      </w:r>
      <w:r w:rsidR="00C114AA">
        <w:rPr>
          <w:sz w:val="20"/>
          <w:szCs w:val="20"/>
        </w:rPr>
        <w:tab/>
      </w:r>
      <w:r w:rsidR="00C114AA">
        <w:rPr>
          <w:sz w:val="20"/>
          <w:szCs w:val="20"/>
        </w:rPr>
        <w:tab/>
      </w:r>
      <w:r w:rsidRPr="00683C52">
        <w:rPr>
          <w:sz w:val="20"/>
          <w:szCs w:val="20"/>
        </w:rPr>
        <w:t xml:space="preserve">Jan. 2016 </w:t>
      </w:r>
      <w:r w:rsidR="000573D0" w:rsidRPr="00683C52">
        <w:rPr>
          <w:sz w:val="20"/>
          <w:szCs w:val="20"/>
        </w:rPr>
        <w:t>–</w:t>
      </w:r>
      <w:r w:rsidRPr="00683C52">
        <w:rPr>
          <w:sz w:val="20"/>
          <w:szCs w:val="20"/>
        </w:rPr>
        <w:t xml:space="preserve"> </w:t>
      </w:r>
      <w:r w:rsidR="000573D0" w:rsidRPr="00683C52">
        <w:rPr>
          <w:sz w:val="20"/>
          <w:szCs w:val="20"/>
        </w:rPr>
        <w:t>Jul. 2019</w:t>
      </w:r>
    </w:p>
    <w:p w14:paraId="2E170FB9" w14:textId="1AD2AA41" w:rsidR="008B1491" w:rsidRPr="00683C52" w:rsidRDefault="008B1491" w:rsidP="00286504">
      <w:pPr>
        <w:rPr>
          <w:sz w:val="20"/>
          <w:szCs w:val="20"/>
        </w:rPr>
      </w:pPr>
      <w:r w:rsidRPr="00683C52">
        <w:rPr>
          <w:sz w:val="20"/>
          <w:szCs w:val="20"/>
        </w:rPr>
        <w:t>Independent School Teacher Residency Program (ISTR)</w:t>
      </w:r>
    </w:p>
    <w:p w14:paraId="1EDA417A" w14:textId="5CDB84B8" w:rsidR="008B1491" w:rsidRPr="00683C52" w:rsidRDefault="008B1491" w:rsidP="00286504">
      <w:pPr>
        <w:rPr>
          <w:sz w:val="20"/>
          <w:szCs w:val="20"/>
        </w:rPr>
      </w:pPr>
      <w:r w:rsidRPr="00683C52">
        <w:rPr>
          <w:sz w:val="20"/>
          <w:szCs w:val="20"/>
        </w:rPr>
        <w:t>Urban Teacher Residency Program (UTR)</w:t>
      </w:r>
    </w:p>
    <w:p w14:paraId="45A98C8E" w14:textId="4103FE6D" w:rsidR="008B1491" w:rsidRPr="00683C52" w:rsidRDefault="008B1491" w:rsidP="00286504">
      <w:pPr>
        <w:rPr>
          <w:sz w:val="20"/>
          <w:szCs w:val="20"/>
        </w:rPr>
      </w:pPr>
      <w:r w:rsidRPr="00683C52">
        <w:rPr>
          <w:sz w:val="20"/>
          <w:szCs w:val="20"/>
        </w:rPr>
        <w:t>University of Pennsylvania Graduate School of Education, Philadelphia, PA</w:t>
      </w:r>
    </w:p>
    <w:p w14:paraId="67B80396" w14:textId="77777777" w:rsidR="008B1491" w:rsidRPr="00683C52" w:rsidRDefault="008B1491" w:rsidP="00286504">
      <w:pPr>
        <w:rPr>
          <w:sz w:val="20"/>
          <w:szCs w:val="20"/>
        </w:rPr>
      </w:pPr>
    </w:p>
    <w:p w14:paraId="3434F16E" w14:textId="5D103D90" w:rsidR="00F0090A" w:rsidRPr="00683C52" w:rsidRDefault="008B1491" w:rsidP="00286504">
      <w:pPr>
        <w:rPr>
          <w:sz w:val="20"/>
          <w:szCs w:val="20"/>
        </w:rPr>
      </w:pPr>
      <w:r w:rsidRPr="00683C52">
        <w:rPr>
          <w:sz w:val="20"/>
          <w:szCs w:val="20"/>
        </w:rPr>
        <w:t xml:space="preserve">Adjunct Professor of Spanish </w:t>
      </w:r>
      <w:r w:rsidRPr="00683C52">
        <w:rPr>
          <w:sz w:val="20"/>
          <w:szCs w:val="20"/>
        </w:rPr>
        <w:tab/>
      </w:r>
      <w:r w:rsidRPr="00683C52">
        <w:rPr>
          <w:sz w:val="20"/>
          <w:szCs w:val="20"/>
        </w:rPr>
        <w:tab/>
      </w:r>
      <w:r w:rsidRPr="00683C52">
        <w:rPr>
          <w:sz w:val="20"/>
          <w:szCs w:val="20"/>
        </w:rPr>
        <w:tab/>
      </w:r>
      <w:r w:rsidRPr="00683C52">
        <w:rPr>
          <w:sz w:val="20"/>
          <w:szCs w:val="20"/>
        </w:rPr>
        <w:tab/>
      </w:r>
      <w:r w:rsidRPr="00683C52">
        <w:rPr>
          <w:sz w:val="20"/>
          <w:szCs w:val="20"/>
        </w:rPr>
        <w:tab/>
      </w:r>
      <w:r w:rsidRPr="00683C52">
        <w:rPr>
          <w:sz w:val="20"/>
          <w:szCs w:val="20"/>
        </w:rPr>
        <w:tab/>
      </w:r>
      <w:r w:rsidRPr="00683C52">
        <w:rPr>
          <w:sz w:val="20"/>
          <w:szCs w:val="20"/>
        </w:rPr>
        <w:tab/>
      </w:r>
      <w:r w:rsidRPr="00683C52">
        <w:rPr>
          <w:sz w:val="20"/>
          <w:szCs w:val="20"/>
        </w:rPr>
        <w:tab/>
        <w:t>Sept. 2017 – Dec. 2018</w:t>
      </w:r>
    </w:p>
    <w:p w14:paraId="487DAFC9" w14:textId="429FF452" w:rsidR="008B1491" w:rsidRPr="00683C52" w:rsidRDefault="008B1491" w:rsidP="00286504">
      <w:pPr>
        <w:rPr>
          <w:sz w:val="20"/>
          <w:szCs w:val="20"/>
        </w:rPr>
      </w:pPr>
      <w:r w:rsidRPr="00683C52">
        <w:rPr>
          <w:sz w:val="20"/>
          <w:szCs w:val="20"/>
        </w:rPr>
        <w:t>World Languages and Cultures Department</w:t>
      </w:r>
    </w:p>
    <w:p w14:paraId="0D6CCB3A" w14:textId="6C81C604" w:rsidR="008B1491" w:rsidRPr="00683C52" w:rsidRDefault="008B1491" w:rsidP="00286504">
      <w:pPr>
        <w:rPr>
          <w:sz w:val="20"/>
          <w:szCs w:val="20"/>
        </w:rPr>
      </w:pPr>
      <w:r w:rsidRPr="00683C52">
        <w:rPr>
          <w:sz w:val="20"/>
          <w:szCs w:val="20"/>
        </w:rPr>
        <w:t>Monmouth University, West Long Branch, NJ</w:t>
      </w:r>
    </w:p>
    <w:p w14:paraId="134F56AF" w14:textId="77777777" w:rsidR="00F0090A" w:rsidRDefault="00F0090A" w:rsidP="00286504"/>
    <w:p w14:paraId="6E1FDB4C" w14:textId="70F07861" w:rsidR="00D46F93" w:rsidRPr="009760B4" w:rsidRDefault="00D46F93" w:rsidP="00D46F93">
      <w:pPr>
        <w:pBdr>
          <w:bottom w:val="single" w:sz="12" w:space="1" w:color="auto"/>
        </w:pBdr>
        <w:rPr>
          <w:rFonts w:asciiTheme="majorHAnsi" w:hAnsiTheme="majorHAnsi"/>
          <w:b/>
        </w:rPr>
      </w:pPr>
      <w:r w:rsidRPr="009760B4">
        <w:rPr>
          <w:rFonts w:asciiTheme="majorHAnsi" w:hAnsiTheme="majorHAnsi"/>
          <w:b/>
        </w:rPr>
        <w:t>TEACHING EXPERIENCE</w:t>
      </w:r>
    </w:p>
    <w:p w14:paraId="37E823FE" w14:textId="5FB98B4F" w:rsidR="00F0090A" w:rsidRPr="00F0090A" w:rsidRDefault="00D46F93" w:rsidP="00F0090A">
      <w:pPr>
        <w:rPr>
          <w:sz w:val="20"/>
          <w:szCs w:val="20"/>
        </w:rPr>
      </w:pPr>
      <w:r w:rsidRPr="009760B4">
        <w:rPr>
          <w:sz w:val="20"/>
          <w:szCs w:val="20"/>
        </w:rPr>
        <w:t>MASTERS LEVEL</w:t>
      </w:r>
    </w:p>
    <w:p w14:paraId="5F960D42" w14:textId="77777777" w:rsidR="00AE1B73" w:rsidRDefault="00AE1B73" w:rsidP="00AE1B73">
      <w:pPr>
        <w:ind w:left="3600" w:hanging="2880"/>
        <w:rPr>
          <w:b/>
          <w:sz w:val="20"/>
          <w:szCs w:val="20"/>
        </w:rPr>
      </w:pPr>
      <w:r>
        <w:rPr>
          <w:b/>
          <w:sz w:val="20"/>
          <w:szCs w:val="20"/>
        </w:rPr>
        <w:t>NYU Steinhardt Courses</w:t>
      </w:r>
    </w:p>
    <w:p w14:paraId="4E6DCB40" w14:textId="30D86A68" w:rsidR="00F765C4" w:rsidRDefault="0088252A" w:rsidP="00F765C4">
      <w:pPr>
        <w:ind w:left="3600" w:hanging="2880"/>
        <w:rPr>
          <w:b/>
          <w:sz w:val="20"/>
          <w:szCs w:val="20"/>
        </w:rPr>
      </w:pPr>
      <w:r>
        <w:rPr>
          <w:b/>
          <w:sz w:val="20"/>
          <w:szCs w:val="20"/>
        </w:rPr>
        <w:t>Multilingual Multicultural Studies</w:t>
      </w:r>
      <w:r w:rsidR="001A16DE">
        <w:rPr>
          <w:b/>
          <w:sz w:val="20"/>
          <w:szCs w:val="20"/>
        </w:rPr>
        <w:t xml:space="preserve"> Program </w:t>
      </w:r>
      <w:r w:rsidR="00914A1F">
        <w:rPr>
          <w:b/>
          <w:sz w:val="20"/>
          <w:szCs w:val="20"/>
        </w:rPr>
        <w:tab/>
      </w:r>
    </w:p>
    <w:p w14:paraId="2BE89FE6" w14:textId="0890153B" w:rsidR="00F765C4" w:rsidRPr="00F765C4" w:rsidRDefault="00F765C4" w:rsidP="00F765C4">
      <w:pPr>
        <w:ind w:left="3600"/>
        <w:rPr>
          <w:sz w:val="20"/>
          <w:szCs w:val="20"/>
        </w:rPr>
      </w:pPr>
      <w:r w:rsidRPr="00F765C4">
        <w:rPr>
          <w:sz w:val="20"/>
          <w:szCs w:val="20"/>
        </w:rPr>
        <w:t xml:space="preserve">BILED </w:t>
      </w:r>
      <w:r w:rsidR="00FD320B">
        <w:rPr>
          <w:sz w:val="20"/>
          <w:szCs w:val="20"/>
        </w:rPr>
        <w:t xml:space="preserve">2001 </w:t>
      </w:r>
      <w:r w:rsidRPr="00F765C4">
        <w:rPr>
          <w:sz w:val="20"/>
          <w:szCs w:val="20"/>
        </w:rPr>
        <w:t>Bilingual Multicultural Education: Theory and Practice</w:t>
      </w:r>
    </w:p>
    <w:p w14:paraId="0F699ACE" w14:textId="2C21E8B1" w:rsidR="00F765C4" w:rsidRPr="00F765C4" w:rsidRDefault="00F765C4" w:rsidP="00F765C4">
      <w:pPr>
        <w:ind w:left="3600"/>
        <w:rPr>
          <w:sz w:val="20"/>
          <w:szCs w:val="20"/>
        </w:rPr>
      </w:pPr>
      <w:r w:rsidRPr="00F765C4">
        <w:rPr>
          <w:sz w:val="20"/>
          <w:szCs w:val="20"/>
        </w:rPr>
        <w:t xml:space="preserve">FLGED 8914 Workshop in Teaching Foreign Languages </w:t>
      </w:r>
    </w:p>
    <w:p w14:paraId="266173F1" w14:textId="2D437198" w:rsidR="00914A1F" w:rsidRPr="00F765C4" w:rsidRDefault="00914A1F" w:rsidP="00F765C4">
      <w:pPr>
        <w:ind w:left="3600"/>
        <w:rPr>
          <w:sz w:val="20"/>
          <w:szCs w:val="20"/>
        </w:rPr>
      </w:pPr>
      <w:r w:rsidRPr="00AE1B73">
        <w:rPr>
          <w:sz w:val="20"/>
          <w:szCs w:val="20"/>
        </w:rPr>
        <w:t xml:space="preserve">BILED </w:t>
      </w:r>
      <w:r w:rsidR="00AE1B73" w:rsidRPr="00AE1B73">
        <w:rPr>
          <w:sz w:val="20"/>
          <w:szCs w:val="20"/>
        </w:rPr>
        <w:t xml:space="preserve"> 2250/ FLED 2918 </w:t>
      </w:r>
      <w:r w:rsidRPr="00AE1B73">
        <w:rPr>
          <w:sz w:val="20"/>
          <w:szCs w:val="20"/>
        </w:rPr>
        <w:t xml:space="preserve">Observation Seminar </w:t>
      </w:r>
      <w:r w:rsidR="00064DE5" w:rsidRPr="00AE1B73">
        <w:rPr>
          <w:sz w:val="20"/>
          <w:szCs w:val="20"/>
        </w:rPr>
        <w:t>in Second Language Teaching</w:t>
      </w:r>
    </w:p>
    <w:p w14:paraId="17D85452" w14:textId="2EA28E8D" w:rsidR="00914A1F" w:rsidRPr="00F765C4" w:rsidRDefault="00914A1F" w:rsidP="00F765C4">
      <w:pPr>
        <w:ind w:left="3600" w:hanging="2880"/>
        <w:rPr>
          <w:sz w:val="20"/>
          <w:szCs w:val="20"/>
        </w:rPr>
      </w:pPr>
      <w:r>
        <w:rPr>
          <w:b/>
          <w:sz w:val="20"/>
          <w:szCs w:val="20"/>
        </w:rPr>
        <w:tab/>
      </w:r>
      <w:r w:rsidR="00F765C4" w:rsidRPr="00F765C4">
        <w:rPr>
          <w:sz w:val="20"/>
          <w:szCs w:val="20"/>
        </w:rPr>
        <w:t xml:space="preserve">LANED 2201 </w:t>
      </w:r>
      <w:r w:rsidR="00064DE5" w:rsidRPr="00F765C4">
        <w:rPr>
          <w:sz w:val="20"/>
          <w:szCs w:val="20"/>
        </w:rPr>
        <w:t xml:space="preserve">The </w:t>
      </w:r>
      <w:r w:rsidRPr="00F765C4">
        <w:rPr>
          <w:sz w:val="20"/>
          <w:szCs w:val="20"/>
        </w:rPr>
        <w:t>Second Language Classroom</w:t>
      </w:r>
      <w:r w:rsidR="00064DE5" w:rsidRPr="00F765C4">
        <w:rPr>
          <w:sz w:val="20"/>
          <w:szCs w:val="20"/>
        </w:rPr>
        <w:t>: Elementary and Secondary Schools</w:t>
      </w:r>
    </w:p>
    <w:p w14:paraId="17EC4DBB" w14:textId="66BA1512" w:rsidR="00EB0319" w:rsidRPr="00F765C4" w:rsidRDefault="00EB0319" w:rsidP="00944B76">
      <w:pPr>
        <w:ind w:left="3600" w:hanging="2880"/>
        <w:rPr>
          <w:sz w:val="20"/>
          <w:szCs w:val="20"/>
        </w:rPr>
      </w:pPr>
      <w:r w:rsidRPr="00F765C4">
        <w:rPr>
          <w:sz w:val="20"/>
          <w:szCs w:val="20"/>
        </w:rPr>
        <w:tab/>
      </w:r>
      <w:r w:rsidR="00914A1F" w:rsidRPr="00F765C4">
        <w:rPr>
          <w:sz w:val="20"/>
          <w:szCs w:val="20"/>
        </w:rPr>
        <w:t>TESOL</w:t>
      </w:r>
      <w:r w:rsidR="00AE1B73" w:rsidRPr="00F765C4">
        <w:rPr>
          <w:sz w:val="20"/>
          <w:szCs w:val="20"/>
        </w:rPr>
        <w:t xml:space="preserve"> 2002</w:t>
      </w:r>
      <w:r w:rsidR="00914A1F" w:rsidRPr="00F765C4">
        <w:rPr>
          <w:sz w:val="20"/>
          <w:szCs w:val="20"/>
        </w:rPr>
        <w:t xml:space="preserve"> </w:t>
      </w:r>
      <w:r w:rsidR="00AE1B73" w:rsidRPr="00F765C4">
        <w:rPr>
          <w:sz w:val="20"/>
          <w:szCs w:val="20"/>
        </w:rPr>
        <w:t xml:space="preserve">Teaching </w:t>
      </w:r>
      <w:r w:rsidR="00914A1F" w:rsidRPr="00F765C4">
        <w:rPr>
          <w:sz w:val="20"/>
          <w:szCs w:val="20"/>
        </w:rPr>
        <w:t>Second Language</w:t>
      </w:r>
      <w:r w:rsidR="00AE1B73" w:rsidRPr="00F765C4">
        <w:rPr>
          <w:sz w:val="20"/>
          <w:szCs w:val="20"/>
        </w:rPr>
        <w:t>:</w:t>
      </w:r>
      <w:r w:rsidR="00914A1F" w:rsidRPr="00F765C4">
        <w:rPr>
          <w:sz w:val="20"/>
          <w:szCs w:val="20"/>
        </w:rPr>
        <w:t xml:space="preserve"> Theory and Practice</w:t>
      </w:r>
    </w:p>
    <w:p w14:paraId="0E5637F5" w14:textId="77777777" w:rsidR="00EB0319" w:rsidRDefault="00EB0319" w:rsidP="00335F9F">
      <w:pPr>
        <w:rPr>
          <w:b/>
          <w:sz w:val="20"/>
          <w:szCs w:val="20"/>
        </w:rPr>
      </w:pPr>
    </w:p>
    <w:p w14:paraId="65AD8B98" w14:textId="4173B0E6" w:rsidR="00944B76" w:rsidRDefault="00FD7ECD" w:rsidP="00944B76">
      <w:pPr>
        <w:ind w:left="3600" w:hanging="2880"/>
        <w:rPr>
          <w:sz w:val="20"/>
          <w:szCs w:val="20"/>
        </w:rPr>
      </w:pPr>
      <w:r w:rsidRPr="009760B4">
        <w:rPr>
          <w:b/>
          <w:sz w:val="20"/>
          <w:szCs w:val="20"/>
        </w:rPr>
        <w:t>Spring</w:t>
      </w:r>
      <w:r w:rsidR="00944B76">
        <w:rPr>
          <w:b/>
          <w:sz w:val="20"/>
          <w:szCs w:val="20"/>
        </w:rPr>
        <w:t xml:space="preserve"> 2016</w:t>
      </w:r>
      <w:r w:rsidR="00E90B2D">
        <w:rPr>
          <w:b/>
          <w:sz w:val="20"/>
          <w:szCs w:val="20"/>
        </w:rPr>
        <w:t xml:space="preserve"> -</w:t>
      </w:r>
      <w:r w:rsidR="00944B76">
        <w:rPr>
          <w:b/>
          <w:sz w:val="20"/>
          <w:szCs w:val="20"/>
        </w:rPr>
        <w:tab/>
      </w:r>
      <w:r w:rsidRPr="009760B4">
        <w:rPr>
          <w:b/>
          <w:sz w:val="20"/>
          <w:szCs w:val="20"/>
        </w:rPr>
        <w:t>Instructor</w:t>
      </w:r>
      <w:r w:rsidR="00944B76">
        <w:rPr>
          <w:b/>
          <w:sz w:val="20"/>
          <w:szCs w:val="20"/>
        </w:rPr>
        <w:t xml:space="preserve">, </w:t>
      </w:r>
      <w:r w:rsidR="00944B76" w:rsidRPr="009760B4">
        <w:rPr>
          <w:b/>
          <w:sz w:val="20"/>
          <w:szCs w:val="20"/>
        </w:rPr>
        <w:t>EDUC 610-01: World Language Methods I</w:t>
      </w:r>
      <w:r w:rsidR="00944B76">
        <w:rPr>
          <w:b/>
          <w:sz w:val="20"/>
          <w:szCs w:val="20"/>
        </w:rPr>
        <w:t xml:space="preserve">, </w:t>
      </w:r>
      <w:r w:rsidR="00944B76" w:rsidRPr="009760B4">
        <w:rPr>
          <w:sz w:val="20"/>
          <w:szCs w:val="20"/>
        </w:rPr>
        <w:t xml:space="preserve">University of </w:t>
      </w:r>
    </w:p>
    <w:p w14:paraId="329F59C3" w14:textId="5359FA02" w:rsidR="00FD7ECD" w:rsidRDefault="00E90B2D" w:rsidP="00070E21">
      <w:pPr>
        <w:ind w:left="3600" w:hanging="2880"/>
        <w:rPr>
          <w:sz w:val="20"/>
          <w:szCs w:val="20"/>
        </w:rPr>
      </w:pPr>
      <w:r>
        <w:rPr>
          <w:b/>
          <w:sz w:val="20"/>
          <w:szCs w:val="20"/>
        </w:rPr>
        <w:t>Spring 2019</w:t>
      </w:r>
      <w:r w:rsidR="00944B76">
        <w:rPr>
          <w:b/>
          <w:sz w:val="20"/>
          <w:szCs w:val="20"/>
        </w:rPr>
        <w:tab/>
      </w:r>
      <w:r w:rsidR="00944B76" w:rsidRPr="009760B4">
        <w:rPr>
          <w:sz w:val="20"/>
          <w:szCs w:val="20"/>
        </w:rPr>
        <w:t>Pennsylvania Graduate School of Education</w:t>
      </w:r>
      <w:r w:rsidR="00944B76">
        <w:rPr>
          <w:sz w:val="20"/>
          <w:szCs w:val="20"/>
        </w:rPr>
        <w:t>, Philadelphia, PA</w:t>
      </w:r>
    </w:p>
    <w:p w14:paraId="1CE0E45F" w14:textId="4D7ED7CD" w:rsidR="00A57E2C" w:rsidRPr="00A57E2C" w:rsidRDefault="00E90B2D" w:rsidP="00A57E2C">
      <w:pPr>
        <w:ind w:firstLine="720"/>
        <w:rPr>
          <w:sz w:val="20"/>
          <w:szCs w:val="20"/>
        </w:rPr>
      </w:pPr>
      <w:r>
        <w:rPr>
          <w:b/>
          <w:sz w:val="20"/>
          <w:szCs w:val="20"/>
        </w:rPr>
        <w:tab/>
      </w:r>
      <w:r w:rsidR="00A57E2C">
        <w:rPr>
          <w:b/>
          <w:sz w:val="20"/>
          <w:szCs w:val="20"/>
        </w:rPr>
        <w:tab/>
      </w:r>
      <w:r w:rsidR="00A57E2C">
        <w:rPr>
          <w:b/>
          <w:sz w:val="20"/>
          <w:szCs w:val="20"/>
        </w:rPr>
        <w:tab/>
      </w:r>
      <w:r w:rsidR="00A57E2C">
        <w:rPr>
          <w:b/>
          <w:sz w:val="20"/>
          <w:szCs w:val="20"/>
        </w:rPr>
        <w:tab/>
      </w:r>
      <w:r w:rsidR="00A57E2C">
        <w:rPr>
          <w:sz w:val="20"/>
          <w:szCs w:val="20"/>
        </w:rPr>
        <w:t xml:space="preserve">Designed and taught a hybrid graduate level course in world language methods for </w:t>
      </w:r>
    </w:p>
    <w:p w14:paraId="0EED34B4" w14:textId="794B4CC5" w:rsidR="00A57E2C" w:rsidRPr="00B16A7A" w:rsidRDefault="00A57E2C" w:rsidP="00070E21">
      <w:pPr>
        <w:ind w:left="3600" w:hanging="2880"/>
        <w:rPr>
          <w:b/>
          <w:sz w:val="20"/>
          <w:szCs w:val="20"/>
        </w:rPr>
      </w:pPr>
      <w:r>
        <w:rPr>
          <w:b/>
          <w:sz w:val="20"/>
          <w:szCs w:val="20"/>
        </w:rPr>
        <w:tab/>
      </w:r>
      <w:r>
        <w:rPr>
          <w:sz w:val="20"/>
          <w:szCs w:val="20"/>
        </w:rPr>
        <w:t>in-service second language teachers. Course introduced students to language</w:t>
      </w:r>
    </w:p>
    <w:p w14:paraId="63A402E4" w14:textId="5284180D" w:rsidR="00161488" w:rsidRDefault="00161488" w:rsidP="00B16A7A">
      <w:pPr>
        <w:ind w:left="3600"/>
        <w:rPr>
          <w:sz w:val="20"/>
          <w:szCs w:val="20"/>
        </w:rPr>
      </w:pPr>
      <w:r>
        <w:rPr>
          <w:sz w:val="20"/>
          <w:szCs w:val="20"/>
        </w:rPr>
        <w:t xml:space="preserve">learning theory and guided its application in teaching placement. The course promoted active learning through continuous use of video recordings, lesson studies, and feedback. </w:t>
      </w:r>
    </w:p>
    <w:p w14:paraId="7DDB00E9" w14:textId="571E5AF7" w:rsidR="00B16A7A" w:rsidRPr="00B16A7A" w:rsidRDefault="00B16A7A" w:rsidP="00B16A7A">
      <w:pPr>
        <w:rPr>
          <w:sz w:val="20"/>
          <w:szCs w:val="20"/>
        </w:rPr>
      </w:pPr>
    </w:p>
    <w:p w14:paraId="554A9273" w14:textId="48431EA8" w:rsidR="00944B76" w:rsidRDefault="00FD7ECD" w:rsidP="00944B76">
      <w:pPr>
        <w:ind w:left="3600" w:hanging="2880"/>
        <w:rPr>
          <w:sz w:val="20"/>
          <w:szCs w:val="20"/>
        </w:rPr>
      </w:pPr>
      <w:r w:rsidRPr="009760B4">
        <w:rPr>
          <w:b/>
          <w:sz w:val="20"/>
          <w:szCs w:val="20"/>
        </w:rPr>
        <w:lastRenderedPageBreak/>
        <w:t>Fall 2017</w:t>
      </w:r>
      <w:r w:rsidRPr="009760B4">
        <w:rPr>
          <w:sz w:val="20"/>
          <w:szCs w:val="20"/>
        </w:rPr>
        <w:t xml:space="preserve"> </w:t>
      </w:r>
      <w:r w:rsidR="00E90B2D">
        <w:rPr>
          <w:sz w:val="20"/>
          <w:szCs w:val="20"/>
        </w:rPr>
        <w:t>-</w:t>
      </w:r>
      <w:r w:rsidRPr="009760B4">
        <w:rPr>
          <w:sz w:val="20"/>
          <w:szCs w:val="20"/>
        </w:rPr>
        <w:tab/>
      </w:r>
      <w:r w:rsidRPr="009760B4">
        <w:rPr>
          <w:b/>
          <w:sz w:val="20"/>
          <w:szCs w:val="20"/>
        </w:rPr>
        <w:t>Instructor</w:t>
      </w:r>
      <w:r w:rsidR="00944B76">
        <w:rPr>
          <w:b/>
          <w:sz w:val="20"/>
          <w:szCs w:val="20"/>
        </w:rPr>
        <w:t xml:space="preserve">, </w:t>
      </w:r>
      <w:r w:rsidR="00944B76" w:rsidRPr="009760B4">
        <w:rPr>
          <w:b/>
          <w:sz w:val="20"/>
          <w:szCs w:val="20"/>
        </w:rPr>
        <w:t>EDUC 610</w:t>
      </w:r>
      <w:r w:rsidR="00B772CB">
        <w:rPr>
          <w:b/>
          <w:sz w:val="20"/>
          <w:szCs w:val="20"/>
        </w:rPr>
        <w:t>-02</w:t>
      </w:r>
      <w:r w:rsidR="00944B76" w:rsidRPr="009760B4">
        <w:rPr>
          <w:b/>
          <w:sz w:val="20"/>
          <w:szCs w:val="20"/>
        </w:rPr>
        <w:t>: World Language Methods II</w:t>
      </w:r>
      <w:r w:rsidR="00944B76">
        <w:rPr>
          <w:b/>
          <w:sz w:val="20"/>
          <w:szCs w:val="20"/>
        </w:rPr>
        <w:t xml:space="preserve">, </w:t>
      </w:r>
      <w:r w:rsidR="00944B76" w:rsidRPr="009760B4">
        <w:rPr>
          <w:sz w:val="20"/>
          <w:szCs w:val="20"/>
        </w:rPr>
        <w:t>University of</w:t>
      </w:r>
    </w:p>
    <w:p w14:paraId="58FCA000" w14:textId="00BE9851" w:rsidR="00FD7ECD" w:rsidRPr="009760B4" w:rsidRDefault="00E90B2D" w:rsidP="00944B76">
      <w:pPr>
        <w:ind w:left="3600" w:hanging="2880"/>
        <w:rPr>
          <w:b/>
          <w:sz w:val="20"/>
          <w:szCs w:val="20"/>
        </w:rPr>
      </w:pPr>
      <w:r>
        <w:rPr>
          <w:b/>
          <w:sz w:val="20"/>
          <w:szCs w:val="20"/>
        </w:rPr>
        <w:t>Fall 2019</w:t>
      </w:r>
      <w:r w:rsidR="00944B76">
        <w:rPr>
          <w:b/>
          <w:sz w:val="20"/>
          <w:szCs w:val="20"/>
        </w:rPr>
        <w:t xml:space="preserve"> </w:t>
      </w:r>
      <w:r w:rsidR="00944B76">
        <w:rPr>
          <w:b/>
          <w:sz w:val="20"/>
          <w:szCs w:val="20"/>
        </w:rPr>
        <w:tab/>
      </w:r>
      <w:r w:rsidR="00944B76" w:rsidRPr="009760B4">
        <w:rPr>
          <w:sz w:val="20"/>
          <w:szCs w:val="20"/>
        </w:rPr>
        <w:t>Pennsylvania Graduate School of Education</w:t>
      </w:r>
      <w:r w:rsidR="00070E21">
        <w:rPr>
          <w:sz w:val="20"/>
          <w:szCs w:val="20"/>
        </w:rPr>
        <w:t>, Philadelphia, PA</w:t>
      </w:r>
    </w:p>
    <w:p w14:paraId="4C5D13B7" w14:textId="3DD8FBDD" w:rsidR="00944B76" w:rsidRPr="00070E21" w:rsidRDefault="00944B76" w:rsidP="00070E21">
      <w:pPr>
        <w:ind w:left="3600" w:hanging="2880"/>
        <w:rPr>
          <w:sz w:val="20"/>
          <w:szCs w:val="20"/>
        </w:rPr>
      </w:pPr>
      <w:r>
        <w:rPr>
          <w:b/>
          <w:sz w:val="20"/>
          <w:szCs w:val="20"/>
        </w:rPr>
        <w:tab/>
      </w:r>
      <w:r w:rsidR="00070E21">
        <w:rPr>
          <w:sz w:val="20"/>
          <w:szCs w:val="20"/>
        </w:rPr>
        <w:t xml:space="preserve">Designed and taught the hybrid </w:t>
      </w:r>
      <w:r w:rsidR="00B2015C">
        <w:rPr>
          <w:sz w:val="20"/>
          <w:szCs w:val="20"/>
        </w:rPr>
        <w:t xml:space="preserve">graduate level </w:t>
      </w:r>
      <w:r w:rsidR="00070E21">
        <w:rPr>
          <w:sz w:val="20"/>
          <w:szCs w:val="20"/>
        </w:rPr>
        <w:t>sequel course to Methods I</w:t>
      </w:r>
      <w:r w:rsidR="00B2015C">
        <w:rPr>
          <w:sz w:val="20"/>
          <w:szCs w:val="20"/>
        </w:rPr>
        <w:t>,</w:t>
      </w:r>
      <w:r w:rsidR="00070E21">
        <w:rPr>
          <w:sz w:val="20"/>
          <w:szCs w:val="20"/>
        </w:rPr>
        <w:t xml:space="preserve"> emphasizing the design of instruction using the Understanding by Design framew</w:t>
      </w:r>
      <w:r w:rsidR="00161488">
        <w:rPr>
          <w:sz w:val="20"/>
          <w:szCs w:val="20"/>
        </w:rPr>
        <w:t xml:space="preserve">ork. </w:t>
      </w:r>
    </w:p>
    <w:p w14:paraId="4C929074" w14:textId="77777777" w:rsidR="00944B76" w:rsidRPr="009760B4" w:rsidRDefault="00944B76" w:rsidP="00FD7ECD">
      <w:pPr>
        <w:rPr>
          <w:b/>
          <w:sz w:val="20"/>
          <w:szCs w:val="20"/>
        </w:rPr>
      </w:pPr>
    </w:p>
    <w:p w14:paraId="428B86A1" w14:textId="4372684F" w:rsidR="00FD7ECD" w:rsidRPr="009760B4" w:rsidRDefault="00FD7ECD" w:rsidP="00070E21">
      <w:pPr>
        <w:ind w:left="3600" w:hanging="2880"/>
        <w:rPr>
          <w:b/>
          <w:sz w:val="20"/>
          <w:szCs w:val="20"/>
        </w:rPr>
      </w:pPr>
      <w:r w:rsidRPr="009760B4">
        <w:rPr>
          <w:b/>
          <w:sz w:val="20"/>
          <w:szCs w:val="20"/>
        </w:rPr>
        <w:t>Summer 2018</w:t>
      </w:r>
      <w:r w:rsidR="00E90B2D">
        <w:rPr>
          <w:b/>
          <w:sz w:val="20"/>
          <w:szCs w:val="20"/>
        </w:rPr>
        <w:t xml:space="preserve"> - 2019</w:t>
      </w:r>
      <w:r w:rsidRPr="009760B4">
        <w:rPr>
          <w:b/>
          <w:sz w:val="20"/>
          <w:szCs w:val="20"/>
        </w:rPr>
        <w:tab/>
        <w:t>Instructor</w:t>
      </w:r>
      <w:r w:rsidR="00070E21">
        <w:rPr>
          <w:b/>
          <w:sz w:val="20"/>
          <w:szCs w:val="20"/>
        </w:rPr>
        <w:t xml:space="preserve">, </w:t>
      </w:r>
      <w:r w:rsidR="00070E21" w:rsidRPr="009760B4">
        <w:rPr>
          <w:b/>
          <w:sz w:val="20"/>
          <w:szCs w:val="20"/>
        </w:rPr>
        <w:t>EDUC 606: Advanced Modern Language Methods</w:t>
      </w:r>
      <w:r w:rsidR="00070E21">
        <w:rPr>
          <w:sz w:val="20"/>
          <w:szCs w:val="20"/>
        </w:rPr>
        <w:t xml:space="preserve">, </w:t>
      </w:r>
      <w:r w:rsidR="00070E21" w:rsidRPr="009760B4">
        <w:rPr>
          <w:sz w:val="20"/>
          <w:szCs w:val="20"/>
        </w:rPr>
        <w:t>University of Pennsylvania Graduate School of Education</w:t>
      </w:r>
      <w:r w:rsidR="00070E21">
        <w:rPr>
          <w:sz w:val="20"/>
          <w:szCs w:val="20"/>
        </w:rPr>
        <w:t>, Philadelphia, PA</w:t>
      </w:r>
    </w:p>
    <w:p w14:paraId="1085ED2E" w14:textId="0513260F" w:rsidR="00FD7ECD" w:rsidRDefault="00070E21" w:rsidP="00C114AA">
      <w:pPr>
        <w:ind w:left="3600"/>
        <w:rPr>
          <w:sz w:val="20"/>
          <w:szCs w:val="20"/>
        </w:rPr>
      </w:pPr>
      <w:r>
        <w:rPr>
          <w:sz w:val="20"/>
          <w:szCs w:val="20"/>
        </w:rPr>
        <w:t>Designed and taught a course for advanced world language teachers covering differentiated instruction, needs and assessment of a second language class, implementation of world language standards, and teaching of culture through the arts.</w:t>
      </w:r>
    </w:p>
    <w:p w14:paraId="4AA7CBF0" w14:textId="77777777" w:rsidR="00C114AA" w:rsidRPr="009760B4" w:rsidRDefault="00C114AA" w:rsidP="00C114AA">
      <w:pPr>
        <w:ind w:left="3600"/>
        <w:rPr>
          <w:sz w:val="20"/>
          <w:szCs w:val="20"/>
        </w:rPr>
      </w:pPr>
    </w:p>
    <w:p w14:paraId="0871B2A0" w14:textId="3B63EACC" w:rsidR="00FD7ECD" w:rsidRPr="009760B4" w:rsidRDefault="00FD7ECD" w:rsidP="00FD7ECD">
      <w:pPr>
        <w:rPr>
          <w:sz w:val="20"/>
          <w:szCs w:val="20"/>
        </w:rPr>
      </w:pPr>
      <w:r w:rsidRPr="009760B4">
        <w:rPr>
          <w:sz w:val="20"/>
          <w:szCs w:val="20"/>
        </w:rPr>
        <w:t>UNDERGRADUATE LEVEL</w:t>
      </w:r>
    </w:p>
    <w:p w14:paraId="51CE67D6" w14:textId="35EF89DD" w:rsidR="00FD7ECD" w:rsidRPr="005A4F66" w:rsidRDefault="00FD7ECD" w:rsidP="005A4F66">
      <w:pPr>
        <w:ind w:left="3600" w:hanging="2880"/>
        <w:rPr>
          <w:b/>
          <w:sz w:val="20"/>
          <w:szCs w:val="20"/>
        </w:rPr>
      </w:pPr>
      <w:r w:rsidRPr="009760B4">
        <w:rPr>
          <w:b/>
          <w:sz w:val="20"/>
          <w:szCs w:val="20"/>
        </w:rPr>
        <w:t xml:space="preserve">Fall 2017 – </w:t>
      </w:r>
      <w:r w:rsidR="008B1491">
        <w:rPr>
          <w:b/>
          <w:sz w:val="20"/>
          <w:szCs w:val="20"/>
        </w:rPr>
        <w:t>Fall 2018</w:t>
      </w:r>
      <w:r w:rsidRPr="009760B4">
        <w:rPr>
          <w:sz w:val="20"/>
          <w:szCs w:val="20"/>
        </w:rPr>
        <w:tab/>
      </w:r>
      <w:r w:rsidRPr="009760B4">
        <w:rPr>
          <w:b/>
          <w:sz w:val="20"/>
          <w:szCs w:val="20"/>
        </w:rPr>
        <w:t>Adjunct Professor</w:t>
      </w:r>
      <w:r w:rsidR="005A4F66">
        <w:rPr>
          <w:b/>
          <w:sz w:val="20"/>
          <w:szCs w:val="20"/>
        </w:rPr>
        <w:t xml:space="preserve">, </w:t>
      </w:r>
      <w:r w:rsidRPr="009760B4">
        <w:rPr>
          <w:b/>
          <w:sz w:val="20"/>
          <w:szCs w:val="20"/>
        </w:rPr>
        <w:t>FS 101</w:t>
      </w:r>
      <w:r w:rsidR="00974696" w:rsidRPr="009760B4">
        <w:rPr>
          <w:b/>
          <w:sz w:val="20"/>
          <w:szCs w:val="20"/>
        </w:rPr>
        <w:t xml:space="preserve">: Elementary Spanish </w:t>
      </w:r>
      <w:r w:rsidR="005A4F66">
        <w:rPr>
          <w:b/>
          <w:sz w:val="20"/>
          <w:szCs w:val="20"/>
        </w:rPr>
        <w:t xml:space="preserve">I, </w:t>
      </w:r>
      <w:r w:rsidRPr="009760B4">
        <w:rPr>
          <w:sz w:val="20"/>
          <w:szCs w:val="20"/>
        </w:rPr>
        <w:t>Monmouth University, Department of World Languages and Cultures</w:t>
      </w:r>
      <w:r w:rsidR="005A4F66">
        <w:rPr>
          <w:sz w:val="20"/>
          <w:szCs w:val="20"/>
        </w:rPr>
        <w:t>, West Long Branch, NJ</w:t>
      </w:r>
    </w:p>
    <w:p w14:paraId="6B61E6DF" w14:textId="50030848" w:rsidR="00143749" w:rsidRDefault="005A4F66" w:rsidP="00FD7ECD">
      <w:pPr>
        <w:ind w:left="3600"/>
        <w:rPr>
          <w:sz w:val="20"/>
          <w:szCs w:val="20"/>
        </w:rPr>
      </w:pPr>
      <w:r>
        <w:rPr>
          <w:sz w:val="20"/>
          <w:szCs w:val="20"/>
        </w:rPr>
        <w:t xml:space="preserve">Delivered introductory Spanish language curriculum using the communicative language teaching approach, meaningful tasks, and maintaining target language in instruction. Facilitated language labs to increase student communicative fluency. </w:t>
      </w:r>
    </w:p>
    <w:p w14:paraId="74E499E7" w14:textId="77777777" w:rsidR="005A4F66" w:rsidRPr="009760B4" w:rsidRDefault="005A4F66" w:rsidP="00FD7ECD">
      <w:pPr>
        <w:ind w:left="3600"/>
        <w:rPr>
          <w:sz w:val="20"/>
          <w:szCs w:val="20"/>
        </w:rPr>
      </w:pPr>
    </w:p>
    <w:p w14:paraId="0D451F20" w14:textId="4DB65740" w:rsidR="00FD7ECD" w:rsidRDefault="00FD7ECD" w:rsidP="005A4F66">
      <w:pPr>
        <w:ind w:left="3600" w:hanging="2880"/>
        <w:rPr>
          <w:sz w:val="20"/>
          <w:szCs w:val="20"/>
        </w:rPr>
      </w:pPr>
      <w:r w:rsidRPr="009760B4">
        <w:rPr>
          <w:b/>
          <w:sz w:val="20"/>
          <w:szCs w:val="20"/>
        </w:rPr>
        <w:t>Fall 2017</w:t>
      </w:r>
      <w:r w:rsidRPr="009760B4">
        <w:rPr>
          <w:sz w:val="20"/>
          <w:szCs w:val="20"/>
        </w:rPr>
        <w:tab/>
      </w:r>
      <w:r w:rsidRPr="009760B4">
        <w:rPr>
          <w:b/>
          <w:sz w:val="20"/>
          <w:szCs w:val="20"/>
        </w:rPr>
        <w:t>Adjunct Professor</w:t>
      </w:r>
      <w:r w:rsidR="005A4F66">
        <w:rPr>
          <w:b/>
          <w:sz w:val="20"/>
          <w:szCs w:val="20"/>
        </w:rPr>
        <w:t xml:space="preserve">, </w:t>
      </w:r>
      <w:r w:rsidRPr="009760B4">
        <w:rPr>
          <w:b/>
          <w:sz w:val="20"/>
          <w:szCs w:val="20"/>
        </w:rPr>
        <w:t>FS 102</w:t>
      </w:r>
      <w:r w:rsidR="00974696" w:rsidRPr="009760B4">
        <w:rPr>
          <w:b/>
          <w:sz w:val="20"/>
          <w:szCs w:val="20"/>
        </w:rPr>
        <w:t>: Elementary Spanish II</w:t>
      </w:r>
      <w:r w:rsidR="005A4F66">
        <w:rPr>
          <w:b/>
          <w:sz w:val="20"/>
          <w:szCs w:val="20"/>
        </w:rPr>
        <w:t xml:space="preserve">, </w:t>
      </w:r>
      <w:r w:rsidRPr="009760B4">
        <w:rPr>
          <w:sz w:val="20"/>
          <w:szCs w:val="20"/>
        </w:rPr>
        <w:t>Monmouth University, Department of World Languages and Cultures</w:t>
      </w:r>
      <w:r w:rsidR="005A4F66">
        <w:rPr>
          <w:sz w:val="20"/>
          <w:szCs w:val="20"/>
        </w:rPr>
        <w:t>, West Long Branch, NJ</w:t>
      </w:r>
    </w:p>
    <w:p w14:paraId="673E1CB9" w14:textId="6471054F" w:rsidR="005A4F66" w:rsidRPr="005A4F66" w:rsidRDefault="005A4F66" w:rsidP="005A4F66">
      <w:pPr>
        <w:ind w:left="3600" w:hanging="2880"/>
        <w:rPr>
          <w:sz w:val="20"/>
          <w:szCs w:val="20"/>
        </w:rPr>
      </w:pPr>
      <w:r>
        <w:rPr>
          <w:b/>
          <w:sz w:val="20"/>
          <w:szCs w:val="20"/>
        </w:rPr>
        <w:tab/>
      </w:r>
      <w:r>
        <w:rPr>
          <w:sz w:val="20"/>
          <w:szCs w:val="20"/>
        </w:rPr>
        <w:t xml:space="preserve">Delivered the second course the Spanish language curriculum using the communicative language teaching approach, meaningful tasks, and maintaining the target language. Facilitated labs to increase student communicative fluency. </w:t>
      </w:r>
    </w:p>
    <w:p w14:paraId="774FDFB5" w14:textId="77777777" w:rsidR="00974696" w:rsidRPr="009760B4" w:rsidRDefault="00974696" w:rsidP="00FD7ECD">
      <w:pPr>
        <w:rPr>
          <w:sz w:val="20"/>
          <w:szCs w:val="20"/>
        </w:rPr>
      </w:pPr>
    </w:p>
    <w:p w14:paraId="55AA94F4" w14:textId="6FC696AC" w:rsidR="00FD7ECD" w:rsidRPr="009760B4" w:rsidRDefault="00974696" w:rsidP="00FD7ECD">
      <w:pPr>
        <w:rPr>
          <w:sz w:val="20"/>
          <w:szCs w:val="20"/>
        </w:rPr>
      </w:pPr>
      <w:r w:rsidRPr="009760B4">
        <w:rPr>
          <w:sz w:val="20"/>
          <w:szCs w:val="20"/>
        </w:rPr>
        <w:t>PROFESSIONAL DEVELOPMENT</w:t>
      </w:r>
    </w:p>
    <w:p w14:paraId="217A3CF0" w14:textId="5EECD70E" w:rsidR="00D46F93" w:rsidRPr="00070E21" w:rsidRDefault="00974696" w:rsidP="00070E21">
      <w:pPr>
        <w:ind w:left="3600" w:hanging="2880"/>
        <w:rPr>
          <w:b/>
          <w:sz w:val="20"/>
          <w:szCs w:val="20"/>
        </w:rPr>
      </w:pPr>
      <w:r w:rsidRPr="009760B4">
        <w:rPr>
          <w:b/>
          <w:sz w:val="20"/>
          <w:szCs w:val="20"/>
        </w:rPr>
        <w:t xml:space="preserve">May – December 2017 </w:t>
      </w:r>
      <w:r w:rsidRPr="009760B4">
        <w:rPr>
          <w:b/>
          <w:sz w:val="20"/>
          <w:szCs w:val="20"/>
        </w:rPr>
        <w:tab/>
        <w:t>Director of World Language and Co-Director of Bilingual Programs</w:t>
      </w:r>
      <w:r w:rsidR="005A4F66">
        <w:rPr>
          <w:b/>
          <w:sz w:val="20"/>
          <w:szCs w:val="20"/>
        </w:rPr>
        <w:t xml:space="preserve">, </w:t>
      </w:r>
      <w:r w:rsidRPr="009760B4">
        <w:rPr>
          <w:sz w:val="20"/>
          <w:szCs w:val="20"/>
        </w:rPr>
        <w:t>LEAP Academy University Charter School, Camden, NJ</w:t>
      </w:r>
    </w:p>
    <w:p w14:paraId="02389907" w14:textId="23AACB31" w:rsidR="00974696" w:rsidRDefault="005A4F66" w:rsidP="005A4F66">
      <w:pPr>
        <w:ind w:left="3600"/>
        <w:rPr>
          <w:sz w:val="20"/>
          <w:szCs w:val="20"/>
        </w:rPr>
      </w:pPr>
      <w:r>
        <w:rPr>
          <w:sz w:val="20"/>
          <w:szCs w:val="20"/>
        </w:rPr>
        <w:t>Led Spanish teaching team thro</w:t>
      </w:r>
      <w:r w:rsidR="00200662">
        <w:rPr>
          <w:sz w:val="20"/>
          <w:szCs w:val="20"/>
        </w:rPr>
        <w:t xml:space="preserve">ugh the writing and </w:t>
      </w:r>
      <w:r w:rsidR="00A57E2C">
        <w:rPr>
          <w:sz w:val="20"/>
          <w:szCs w:val="20"/>
        </w:rPr>
        <w:t>implementation</w:t>
      </w:r>
      <w:r>
        <w:rPr>
          <w:sz w:val="20"/>
          <w:szCs w:val="20"/>
        </w:rPr>
        <w:t xml:space="preserve"> of a new K-12 curriculum and co-directed the dual language K-3 program at the elementary school. Collaborated with district leadership team to provide district-wide professional development and advice the school board. </w:t>
      </w:r>
    </w:p>
    <w:p w14:paraId="007CDF3A" w14:textId="77777777" w:rsidR="005A4F66" w:rsidRPr="009760B4" w:rsidRDefault="005A4F66" w:rsidP="00286504">
      <w:pPr>
        <w:rPr>
          <w:sz w:val="20"/>
          <w:szCs w:val="20"/>
        </w:rPr>
      </w:pPr>
    </w:p>
    <w:p w14:paraId="40B3983D" w14:textId="424ED9B6" w:rsidR="00974696" w:rsidRPr="00B3471C" w:rsidRDefault="00B3471C" w:rsidP="00B3471C">
      <w:pPr>
        <w:ind w:left="3600" w:hanging="2880"/>
        <w:rPr>
          <w:sz w:val="20"/>
          <w:szCs w:val="20"/>
        </w:rPr>
      </w:pPr>
      <w:r>
        <w:rPr>
          <w:b/>
          <w:sz w:val="20"/>
          <w:szCs w:val="20"/>
        </w:rPr>
        <w:t>Fall 2014 – Summer 2017</w:t>
      </w:r>
      <w:r>
        <w:rPr>
          <w:b/>
          <w:sz w:val="20"/>
          <w:szCs w:val="20"/>
        </w:rPr>
        <w:tab/>
        <w:t xml:space="preserve">Teacher Mentor and Certifying Officer, </w:t>
      </w:r>
      <w:r>
        <w:rPr>
          <w:sz w:val="20"/>
          <w:szCs w:val="20"/>
        </w:rPr>
        <w:t>Urban Teacher Residency Program, University of Pennsylvania Graduate School of Education, Philadelphia, PA</w:t>
      </w:r>
    </w:p>
    <w:p w14:paraId="7E154192" w14:textId="30B8D44D" w:rsidR="00974696" w:rsidRDefault="00B3471C" w:rsidP="00C114AA">
      <w:pPr>
        <w:ind w:left="3600"/>
        <w:rPr>
          <w:sz w:val="20"/>
          <w:szCs w:val="20"/>
        </w:rPr>
      </w:pPr>
      <w:r w:rsidRPr="00B3471C">
        <w:rPr>
          <w:sz w:val="20"/>
          <w:szCs w:val="20"/>
        </w:rPr>
        <w:t>Mentored first year K-12 English language arts, bilingual and world language teachers seeking certification in the state of Pennsylvania. Conduct</w:t>
      </w:r>
      <w:r>
        <w:rPr>
          <w:sz w:val="20"/>
          <w:szCs w:val="20"/>
        </w:rPr>
        <w:t>ed</w:t>
      </w:r>
      <w:r w:rsidRPr="00B3471C">
        <w:rPr>
          <w:sz w:val="20"/>
          <w:szCs w:val="20"/>
        </w:rPr>
        <w:t xml:space="preserve"> biweekly classroom visits and provided pedagogical strategies, classroom management, and content support.</w:t>
      </w:r>
    </w:p>
    <w:p w14:paraId="3DB548B8" w14:textId="77777777" w:rsidR="00C114AA" w:rsidRPr="009760B4" w:rsidRDefault="00C114AA" w:rsidP="00C114AA">
      <w:pPr>
        <w:ind w:left="3600"/>
        <w:rPr>
          <w:sz w:val="20"/>
          <w:szCs w:val="20"/>
        </w:rPr>
      </w:pPr>
    </w:p>
    <w:p w14:paraId="79961E2F" w14:textId="1C013D65" w:rsidR="00974696" w:rsidRPr="009760B4" w:rsidRDefault="00974696" w:rsidP="00974696">
      <w:pPr>
        <w:rPr>
          <w:sz w:val="20"/>
          <w:szCs w:val="20"/>
        </w:rPr>
      </w:pPr>
      <w:r w:rsidRPr="009760B4">
        <w:rPr>
          <w:sz w:val="20"/>
          <w:szCs w:val="20"/>
        </w:rPr>
        <w:t xml:space="preserve">CLASSROOM TEACHING </w:t>
      </w:r>
    </w:p>
    <w:p w14:paraId="69807610" w14:textId="6EC2F8CB" w:rsidR="00D46F93" w:rsidRPr="009760B4" w:rsidRDefault="00974696" w:rsidP="00286504">
      <w:pPr>
        <w:rPr>
          <w:sz w:val="20"/>
          <w:szCs w:val="20"/>
        </w:rPr>
      </w:pPr>
      <w:r w:rsidRPr="009760B4">
        <w:rPr>
          <w:b/>
          <w:sz w:val="20"/>
          <w:szCs w:val="20"/>
        </w:rPr>
        <w:tab/>
        <w:t>2012-2014</w:t>
      </w:r>
      <w:r w:rsidRPr="009760B4">
        <w:rPr>
          <w:sz w:val="20"/>
          <w:szCs w:val="20"/>
        </w:rPr>
        <w:tab/>
      </w:r>
      <w:r w:rsidRPr="009760B4">
        <w:rPr>
          <w:sz w:val="20"/>
          <w:szCs w:val="20"/>
        </w:rPr>
        <w:tab/>
      </w:r>
      <w:r w:rsidRPr="009760B4">
        <w:rPr>
          <w:sz w:val="20"/>
          <w:szCs w:val="20"/>
        </w:rPr>
        <w:tab/>
      </w:r>
      <w:r w:rsidRPr="009760B4">
        <w:rPr>
          <w:b/>
          <w:sz w:val="20"/>
          <w:szCs w:val="20"/>
        </w:rPr>
        <w:t>Spanish Teacher</w:t>
      </w:r>
      <w:r w:rsidR="00836306">
        <w:rPr>
          <w:b/>
          <w:sz w:val="20"/>
          <w:szCs w:val="20"/>
        </w:rPr>
        <w:t xml:space="preserve">, Grades </w:t>
      </w:r>
      <w:r w:rsidR="00836306" w:rsidRPr="009760B4">
        <w:rPr>
          <w:b/>
          <w:sz w:val="20"/>
          <w:szCs w:val="20"/>
        </w:rPr>
        <w:t>7</w:t>
      </w:r>
      <w:r w:rsidR="00836306" w:rsidRPr="009760B4">
        <w:rPr>
          <w:b/>
          <w:sz w:val="20"/>
          <w:szCs w:val="20"/>
          <w:vertAlign w:val="superscript"/>
        </w:rPr>
        <w:t>th</w:t>
      </w:r>
      <w:r w:rsidR="00836306" w:rsidRPr="009760B4">
        <w:rPr>
          <w:b/>
          <w:sz w:val="20"/>
          <w:szCs w:val="20"/>
        </w:rPr>
        <w:t xml:space="preserve"> – 12</w:t>
      </w:r>
      <w:r w:rsidR="00836306" w:rsidRPr="009760B4">
        <w:rPr>
          <w:b/>
          <w:sz w:val="20"/>
          <w:szCs w:val="20"/>
          <w:vertAlign w:val="superscript"/>
        </w:rPr>
        <w:t>th</w:t>
      </w:r>
      <w:r w:rsidR="00836306" w:rsidRPr="009760B4">
        <w:rPr>
          <w:b/>
          <w:sz w:val="20"/>
          <w:szCs w:val="20"/>
        </w:rPr>
        <w:t xml:space="preserve"> </w:t>
      </w:r>
    </w:p>
    <w:p w14:paraId="38D5A68E" w14:textId="69BC6C22" w:rsidR="00D46F93" w:rsidRPr="009760B4" w:rsidRDefault="00974696" w:rsidP="00D46F93">
      <w:pPr>
        <w:rPr>
          <w:sz w:val="20"/>
          <w:szCs w:val="20"/>
        </w:rPr>
      </w:pPr>
      <w:r w:rsidRPr="009760B4">
        <w:rPr>
          <w:sz w:val="20"/>
          <w:szCs w:val="20"/>
        </w:rPr>
        <w:tab/>
      </w:r>
      <w:r w:rsidRPr="009760B4">
        <w:rPr>
          <w:sz w:val="20"/>
          <w:szCs w:val="20"/>
        </w:rPr>
        <w:tab/>
      </w:r>
      <w:r w:rsidRPr="009760B4">
        <w:rPr>
          <w:sz w:val="20"/>
          <w:szCs w:val="20"/>
        </w:rPr>
        <w:tab/>
      </w:r>
      <w:r w:rsidRPr="009760B4">
        <w:rPr>
          <w:sz w:val="20"/>
          <w:szCs w:val="20"/>
        </w:rPr>
        <w:tab/>
      </w:r>
      <w:r w:rsidRPr="009760B4">
        <w:rPr>
          <w:sz w:val="20"/>
          <w:szCs w:val="20"/>
        </w:rPr>
        <w:tab/>
        <w:t>LEAP Academy University Charter School, Camden, NJ</w:t>
      </w:r>
    </w:p>
    <w:p w14:paraId="3F777F22" w14:textId="47E77480" w:rsidR="00161488" w:rsidRPr="00161488" w:rsidRDefault="00161488" w:rsidP="00161488">
      <w:pPr>
        <w:ind w:left="3600"/>
        <w:rPr>
          <w:sz w:val="20"/>
          <w:szCs w:val="20"/>
        </w:rPr>
      </w:pPr>
      <w:r w:rsidRPr="00161488">
        <w:rPr>
          <w:sz w:val="20"/>
          <w:szCs w:val="20"/>
        </w:rPr>
        <w:t xml:space="preserve">Taught all levels of Spanish to 130+ high school and middle school students. Spearheaded the world language club and served on the Latinx month committee. </w:t>
      </w:r>
    </w:p>
    <w:p w14:paraId="7C8D3801" w14:textId="25BF85AA" w:rsidR="00325BE5" w:rsidRPr="00325BE5" w:rsidRDefault="00325BE5" w:rsidP="00D46F93"/>
    <w:p w14:paraId="6F54C0EF" w14:textId="77777777" w:rsidR="00325BE5" w:rsidRPr="009760B4" w:rsidRDefault="00325BE5" w:rsidP="00325BE5">
      <w:pPr>
        <w:pBdr>
          <w:bottom w:val="single" w:sz="12" w:space="1" w:color="auto"/>
        </w:pBdr>
        <w:rPr>
          <w:rFonts w:asciiTheme="majorHAnsi" w:hAnsiTheme="majorHAnsi" w:cs="Times"/>
          <w:b/>
          <w:color w:val="262626"/>
        </w:rPr>
      </w:pPr>
      <w:r w:rsidRPr="009760B4">
        <w:rPr>
          <w:rFonts w:asciiTheme="majorHAnsi" w:hAnsiTheme="majorHAnsi" w:cs="Times"/>
          <w:b/>
          <w:color w:val="262626"/>
        </w:rPr>
        <w:t xml:space="preserve">RESEARCH EXPERIENCE </w:t>
      </w:r>
    </w:p>
    <w:p w14:paraId="00DF49CF" w14:textId="448277A4" w:rsidR="00325BE5" w:rsidRPr="00A35BD3" w:rsidRDefault="00325BE5" w:rsidP="000D1AF2">
      <w:pPr>
        <w:ind w:left="3600" w:hanging="3600"/>
        <w:rPr>
          <w:rFonts w:cs="Times"/>
          <w:b/>
          <w:color w:val="262626"/>
          <w:sz w:val="20"/>
          <w:szCs w:val="20"/>
        </w:rPr>
      </w:pPr>
      <w:r w:rsidRPr="009760B4">
        <w:rPr>
          <w:rFonts w:cs="Times"/>
          <w:b/>
          <w:color w:val="262626"/>
          <w:sz w:val="20"/>
          <w:szCs w:val="20"/>
        </w:rPr>
        <w:t>Fall 2017 – Present</w:t>
      </w:r>
      <w:r w:rsidRPr="009760B4">
        <w:rPr>
          <w:rFonts w:cs="Times"/>
          <w:b/>
          <w:color w:val="262626"/>
          <w:sz w:val="20"/>
          <w:szCs w:val="20"/>
        </w:rPr>
        <w:tab/>
        <w:t xml:space="preserve">Research </w:t>
      </w:r>
      <w:r w:rsidR="007151C4">
        <w:rPr>
          <w:rFonts w:cs="Times"/>
          <w:b/>
          <w:color w:val="262626"/>
          <w:sz w:val="20"/>
          <w:szCs w:val="20"/>
        </w:rPr>
        <w:t xml:space="preserve">Assistant &amp; </w:t>
      </w:r>
      <w:r w:rsidR="000D1AF2">
        <w:rPr>
          <w:rFonts w:cs="Times"/>
          <w:b/>
          <w:color w:val="262626"/>
          <w:sz w:val="20"/>
          <w:szCs w:val="20"/>
        </w:rPr>
        <w:t>Coordinator</w:t>
      </w:r>
      <w:r w:rsidR="00A35BD3">
        <w:rPr>
          <w:rFonts w:cs="Times"/>
          <w:b/>
          <w:color w:val="262626"/>
          <w:sz w:val="20"/>
          <w:szCs w:val="20"/>
        </w:rPr>
        <w:t xml:space="preserve">, </w:t>
      </w:r>
      <w:r w:rsidRPr="009760B4">
        <w:rPr>
          <w:rFonts w:cs="Times"/>
          <w:color w:val="262626"/>
          <w:sz w:val="20"/>
          <w:szCs w:val="20"/>
        </w:rPr>
        <w:t>Center for Standards, Alignment, Instruction and</w:t>
      </w:r>
      <w:r w:rsidR="000D1AF2">
        <w:rPr>
          <w:rFonts w:cs="Times"/>
          <w:color w:val="262626"/>
          <w:sz w:val="20"/>
          <w:szCs w:val="20"/>
        </w:rPr>
        <w:t xml:space="preserve"> </w:t>
      </w:r>
      <w:r w:rsidRPr="009760B4">
        <w:rPr>
          <w:rFonts w:cs="Times"/>
          <w:color w:val="262626"/>
          <w:sz w:val="20"/>
          <w:szCs w:val="20"/>
        </w:rPr>
        <w:t xml:space="preserve">Learning </w:t>
      </w:r>
    </w:p>
    <w:p w14:paraId="70FE1364" w14:textId="1A4F8B79" w:rsidR="00325BE5" w:rsidRPr="009760B4" w:rsidRDefault="00325BE5" w:rsidP="00325BE5">
      <w:pPr>
        <w:rPr>
          <w:rFonts w:cs="Times"/>
          <w:color w:val="262626"/>
          <w:sz w:val="20"/>
          <w:szCs w:val="20"/>
        </w:rPr>
      </w:pP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t>University of Pennsylvania Graduate School of Education</w:t>
      </w:r>
    </w:p>
    <w:p w14:paraId="41C5C812" w14:textId="217B5D32" w:rsidR="00C114AA" w:rsidRDefault="00325BE5" w:rsidP="00C114AA">
      <w:pPr>
        <w:ind w:left="3600"/>
        <w:rPr>
          <w:rFonts w:cs="Times"/>
          <w:color w:val="262626"/>
          <w:sz w:val="20"/>
          <w:szCs w:val="20"/>
        </w:rPr>
      </w:pPr>
      <w:r w:rsidRPr="009760B4">
        <w:rPr>
          <w:rFonts w:cs="Times"/>
          <w:color w:val="262626"/>
          <w:sz w:val="20"/>
          <w:szCs w:val="20"/>
        </w:rPr>
        <w:t>Under the guidance of Dr. Laura Desimone, my responsibilities in the Standards Implementation Research team include recruiting school and state education agency partners, participating in the development of various research instruments, writing academic articles and research reports, assisting in the planning of national conferences and training new research assistants.</w:t>
      </w:r>
    </w:p>
    <w:p w14:paraId="14B30E0D" w14:textId="77777777" w:rsidR="00C114AA" w:rsidRPr="009760B4" w:rsidRDefault="00C114AA" w:rsidP="00C114AA">
      <w:pPr>
        <w:ind w:left="3600"/>
        <w:rPr>
          <w:rFonts w:cs="Times"/>
          <w:color w:val="262626"/>
          <w:sz w:val="20"/>
          <w:szCs w:val="20"/>
        </w:rPr>
      </w:pPr>
    </w:p>
    <w:p w14:paraId="2E0004ED" w14:textId="3B8AFED9" w:rsidR="00590662" w:rsidRPr="00A35BD3" w:rsidRDefault="00590662" w:rsidP="00325BE5">
      <w:pPr>
        <w:rPr>
          <w:rFonts w:cs="Times"/>
          <w:b/>
          <w:color w:val="262626"/>
          <w:sz w:val="20"/>
          <w:szCs w:val="20"/>
        </w:rPr>
      </w:pPr>
      <w:r w:rsidRPr="009760B4">
        <w:rPr>
          <w:rFonts w:cs="Times"/>
          <w:b/>
          <w:color w:val="262626"/>
          <w:sz w:val="20"/>
          <w:szCs w:val="20"/>
        </w:rPr>
        <w:t xml:space="preserve">Spring 2015 – </w:t>
      </w:r>
      <w:r w:rsidR="00A85E8B">
        <w:rPr>
          <w:rFonts w:cs="Times"/>
          <w:b/>
          <w:color w:val="262626"/>
          <w:sz w:val="20"/>
          <w:szCs w:val="20"/>
        </w:rPr>
        <w:t>Fall</w:t>
      </w:r>
      <w:r w:rsidRPr="009760B4">
        <w:rPr>
          <w:rFonts w:cs="Times"/>
          <w:b/>
          <w:color w:val="262626"/>
          <w:sz w:val="20"/>
          <w:szCs w:val="20"/>
        </w:rPr>
        <w:t xml:space="preserve"> 2016</w:t>
      </w:r>
      <w:r w:rsidRPr="009760B4">
        <w:rPr>
          <w:rFonts w:cs="Times"/>
          <w:b/>
          <w:color w:val="262626"/>
          <w:sz w:val="20"/>
          <w:szCs w:val="20"/>
        </w:rPr>
        <w:tab/>
      </w:r>
      <w:r w:rsidR="00A85E8B">
        <w:rPr>
          <w:rFonts w:cs="Times"/>
          <w:b/>
          <w:color w:val="262626"/>
          <w:sz w:val="20"/>
          <w:szCs w:val="20"/>
        </w:rPr>
        <w:tab/>
      </w:r>
      <w:r w:rsidRPr="009760B4">
        <w:rPr>
          <w:rFonts w:cs="Times"/>
          <w:b/>
          <w:color w:val="262626"/>
          <w:sz w:val="20"/>
          <w:szCs w:val="20"/>
        </w:rPr>
        <w:tab/>
        <w:t>Research Assistant</w:t>
      </w:r>
      <w:r w:rsidR="00A35BD3">
        <w:rPr>
          <w:rFonts w:cs="Times"/>
          <w:b/>
          <w:color w:val="262626"/>
          <w:sz w:val="20"/>
          <w:szCs w:val="20"/>
        </w:rPr>
        <w:t xml:space="preserve">, </w:t>
      </w:r>
      <w:r w:rsidRPr="009760B4">
        <w:rPr>
          <w:rFonts w:cs="Times"/>
          <w:color w:val="262626"/>
          <w:sz w:val="20"/>
          <w:szCs w:val="20"/>
        </w:rPr>
        <w:t>The Philadelphia Bilingual Education Project</w:t>
      </w:r>
    </w:p>
    <w:p w14:paraId="2FFF9948" w14:textId="6EDF95F6" w:rsidR="00590662" w:rsidRPr="009760B4" w:rsidRDefault="00590662" w:rsidP="00325BE5">
      <w:pPr>
        <w:rPr>
          <w:rFonts w:cs="Times"/>
          <w:color w:val="262626"/>
          <w:sz w:val="20"/>
          <w:szCs w:val="20"/>
        </w:rPr>
      </w:pP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t>University of Pennsylvania Graduate School of Education</w:t>
      </w:r>
    </w:p>
    <w:p w14:paraId="0076F69D" w14:textId="14B21EB9" w:rsidR="00590662" w:rsidRPr="009760B4" w:rsidRDefault="00590662" w:rsidP="00325BE5">
      <w:pPr>
        <w:rPr>
          <w:rFonts w:cs="Times"/>
          <w:color w:val="262626"/>
          <w:sz w:val="20"/>
          <w:szCs w:val="20"/>
        </w:rPr>
      </w:pPr>
      <w:r w:rsidRPr="009760B4">
        <w:rPr>
          <w:rFonts w:cs="Times"/>
          <w:color w:val="262626"/>
          <w:sz w:val="20"/>
          <w:szCs w:val="20"/>
        </w:rPr>
        <w:lastRenderedPageBreak/>
        <w:tab/>
      </w: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r>
      <w:r w:rsidRPr="009760B4">
        <w:rPr>
          <w:rFonts w:cs="Times"/>
          <w:color w:val="262626"/>
          <w:sz w:val="20"/>
          <w:szCs w:val="20"/>
        </w:rPr>
        <w:tab/>
        <w:t xml:space="preserve">Under the guidance of Dr. Nelson Flores, I worked with a research </w:t>
      </w:r>
    </w:p>
    <w:p w14:paraId="02085504" w14:textId="0792919D" w:rsidR="00590662" w:rsidRPr="009760B4" w:rsidRDefault="00590662" w:rsidP="00590662">
      <w:pPr>
        <w:ind w:left="3600"/>
        <w:rPr>
          <w:rFonts w:cs="Times"/>
          <w:color w:val="262626"/>
          <w:sz w:val="20"/>
          <w:szCs w:val="20"/>
        </w:rPr>
      </w:pPr>
      <w:r w:rsidRPr="009760B4">
        <w:rPr>
          <w:rFonts w:cs="Times"/>
          <w:color w:val="262626"/>
          <w:sz w:val="20"/>
          <w:szCs w:val="20"/>
        </w:rPr>
        <w:t xml:space="preserve">team to investigate the meaning-making processes of bilingual students as they develop bilingual identities by focusing on metalinguistic conversations. The project has expanded to historicize bilingual education practices in the city of Philadelphia. </w:t>
      </w:r>
    </w:p>
    <w:p w14:paraId="7C19DB8D" w14:textId="02102526" w:rsidR="00630631" w:rsidRPr="00B16A7A" w:rsidRDefault="00630631" w:rsidP="00286504">
      <w:pPr>
        <w:pBdr>
          <w:bottom w:val="single" w:sz="12" w:space="1" w:color="auto"/>
        </w:pBdr>
        <w:rPr>
          <w:rFonts w:asciiTheme="majorHAnsi" w:hAnsiTheme="majorHAnsi"/>
          <w:b/>
          <w:u w:val="single"/>
        </w:rPr>
      </w:pPr>
      <w:r w:rsidRPr="00B16A7A">
        <w:rPr>
          <w:rFonts w:asciiTheme="majorHAnsi" w:hAnsiTheme="majorHAnsi"/>
          <w:b/>
        </w:rPr>
        <w:t>PUBLICAT</w:t>
      </w:r>
      <w:r w:rsidR="0035607A" w:rsidRPr="00B16A7A">
        <w:rPr>
          <w:rFonts w:asciiTheme="majorHAnsi" w:hAnsiTheme="majorHAnsi"/>
          <w:b/>
        </w:rPr>
        <w:t>I</w:t>
      </w:r>
      <w:r w:rsidRPr="00B16A7A">
        <w:rPr>
          <w:rFonts w:asciiTheme="majorHAnsi" w:hAnsiTheme="majorHAnsi"/>
          <w:b/>
        </w:rPr>
        <w:t>ONS</w:t>
      </w:r>
      <w:r w:rsidR="007967F3" w:rsidRPr="00B16A7A">
        <w:rPr>
          <w:rFonts w:asciiTheme="majorHAnsi" w:hAnsiTheme="majorHAnsi"/>
          <w:b/>
        </w:rPr>
        <w:t xml:space="preserve"> </w:t>
      </w:r>
    </w:p>
    <w:p w14:paraId="2D52C6F5" w14:textId="46F36840" w:rsidR="00647E1C" w:rsidRPr="00647E1C" w:rsidRDefault="005B60AB" w:rsidP="00FD379E">
      <w:pPr>
        <w:rPr>
          <w:color w:val="007A96"/>
          <w:spacing w:val="5"/>
          <w:sz w:val="20"/>
          <w:szCs w:val="20"/>
          <w:u w:val="single"/>
          <w:shd w:val="clear" w:color="auto" w:fill="FFFFFF"/>
        </w:rPr>
      </w:pPr>
      <w:r w:rsidRPr="005B60AB">
        <w:rPr>
          <w:color w:val="333333"/>
          <w:sz w:val="20"/>
          <w:szCs w:val="20"/>
        </w:rPr>
        <w:t xml:space="preserve">Flores, N., &amp; </w:t>
      </w:r>
      <w:r w:rsidRPr="005B60AB">
        <w:rPr>
          <w:b/>
          <w:color w:val="333333"/>
          <w:sz w:val="20"/>
          <w:szCs w:val="20"/>
        </w:rPr>
        <w:t>Saldívar García, E</w:t>
      </w:r>
      <w:r w:rsidRPr="005B60AB">
        <w:rPr>
          <w:color w:val="333333"/>
          <w:sz w:val="20"/>
          <w:szCs w:val="20"/>
        </w:rPr>
        <w:t xml:space="preserve">. (2020). Academic Language, Racialized Bilingualism, and Governmentality: Towards a </w:t>
      </w:r>
      <w:r w:rsidRPr="005B0A9E">
        <w:rPr>
          <w:color w:val="333333"/>
          <w:sz w:val="20"/>
          <w:szCs w:val="20"/>
        </w:rPr>
        <w:t xml:space="preserve">New Theory of Social Change in Educational Linguistics. In N. </w:t>
      </w:r>
      <w:proofErr w:type="spellStart"/>
      <w:r w:rsidRPr="005B0A9E">
        <w:rPr>
          <w:color w:val="333333"/>
          <w:sz w:val="20"/>
          <w:szCs w:val="20"/>
        </w:rPr>
        <w:t>Suad</w:t>
      </w:r>
      <w:proofErr w:type="spellEnd"/>
      <w:r w:rsidRPr="005B0A9E">
        <w:rPr>
          <w:color w:val="333333"/>
          <w:sz w:val="20"/>
          <w:szCs w:val="20"/>
        </w:rPr>
        <w:t xml:space="preserve"> Nasir, C. D. Lee, R. Pea, &amp; M. McKinney de Royston (Eds.), </w:t>
      </w:r>
      <w:r w:rsidRPr="005B0A9E">
        <w:rPr>
          <w:i/>
          <w:iCs/>
          <w:color w:val="333333"/>
          <w:sz w:val="20"/>
          <w:szCs w:val="20"/>
        </w:rPr>
        <w:t>Handbook of the Cultural Foundations of Learning </w:t>
      </w:r>
      <w:r w:rsidRPr="005B0A9E">
        <w:rPr>
          <w:color w:val="333333"/>
          <w:sz w:val="20"/>
          <w:szCs w:val="20"/>
        </w:rPr>
        <w:t>(1st ed., pp. 178–191). New York, NY: Routledge.</w:t>
      </w:r>
      <w:r w:rsidR="00647E1C">
        <w:rPr>
          <w:color w:val="333333"/>
          <w:sz w:val="20"/>
          <w:szCs w:val="20"/>
        </w:rPr>
        <w:t xml:space="preserve"> </w:t>
      </w:r>
      <w:hyperlink r:id="rId9" w:history="1">
        <w:r w:rsidR="00647E1C" w:rsidRPr="00DF104C">
          <w:rPr>
            <w:rStyle w:val="Hyperlink"/>
            <w:spacing w:val="5"/>
            <w:sz w:val="20"/>
            <w:szCs w:val="20"/>
            <w:shd w:val="clear" w:color="auto" w:fill="FFFFFF"/>
          </w:rPr>
          <w:t>https://doi.org/10.4324/9780203774977</w:t>
        </w:r>
      </w:hyperlink>
    </w:p>
    <w:p w14:paraId="3FFF17F7" w14:textId="384733ED" w:rsidR="00746FF8" w:rsidRDefault="00746FF8" w:rsidP="005B60AB">
      <w:pPr>
        <w:shd w:val="clear" w:color="auto" w:fill="FFFFFF"/>
        <w:rPr>
          <w:color w:val="222222"/>
          <w:sz w:val="20"/>
          <w:szCs w:val="20"/>
        </w:rPr>
      </w:pPr>
    </w:p>
    <w:p w14:paraId="1E9FD2BB" w14:textId="36D2A252" w:rsidR="00746FF8" w:rsidRDefault="00746FF8" w:rsidP="00647E1C">
      <w:pPr>
        <w:rPr>
          <w:color w:val="000000" w:themeColor="text1"/>
        </w:rPr>
      </w:pPr>
      <w:r>
        <w:rPr>
          <w:color w:val="222222"/>
          <w:sz w:val="20"/>
          <w:szCs w:val="20"/>
        </w:rPr>
        <w:t xml:space="preserve">Pak, K., </w:t>
      </w:r>
      <w:proofErr w:type="spellStart"/>
      <w:r>
        <w:rPr>
          <w:color w:val="222222"/>
          <w:sz w:val="20"/>
          <w:szCs w:val="20"/>
        </w:rPr>
        <w:t>Polikoff</w:t>
      </w:r>
      <w:proofErr w:type="spellEnd"/>
      <w:r>
        <w:rPr>
          <w:color w:val="222222"/>
          <w:sz w:val="20"/>
          <w:szCs w:val="20"/>
        </w:rPr>
        <w:t xml:space="preserve">, M., Desimone, L., </w:t>
      </w:r>
      <w:r w:rsidRPr="00262E72">
        <w:rPr>
          <w:b/>
          <w:color w:val="222222"/>
          <w:sz w:val="20"/>
          <w:szCs w:val="20"/>
        </w:rPr>
        <w:t>Saldívar García, E.</w:t>
      </w:r>
      <w:r>
        <w:rPr>
          <w:color w:val="222222"/>
          <w:sz w:val="20"/>
          <w:szCs w:val="20"/>
        </w:rPr>
        <w:t xml:space="preserve"> (</w:t>
      </w:r>
      <w:r w:rsidR="00563D08">
        <w:rPr>
          <w:color w:val="222222"/>
          <w:sz w:val="20"/>
          <w:szCs w:val="20"/>
        </w:rPr>
        <w:t>2020</w:t>
      </w:r>
      <w:r>
        <w:rPr>
          <w:color w:val="222222"/>
          <w:sz w:val="20"/>
          <w:szCs w:val="20"/>
        </w:rPr>
        <w:t xml:space="preserve">). </w:t>
      </w:r>
      <w:r w:rsidR="004C00AF" w:rsidRPr="004C00AF">
        <w:rPr>
          <w:color w:val="222222"/>
          <w:sz w:val="20"/>
          <w:szCs w:val="20"/>
        </w:rPr>
        <w:t>The Adaptive Challenges of Curriculum Implementation: Insights for Educational Leaders Driving Standards-Based Reform.</w:t>
      </w:r>
      <w:r w:rsidR="004C00AF">
        <w:rPr>
          <w:color w:val="222222"/>
          <w:sz w:val="20"/>
          <w:szCs w:val="20"/>
        </w:rPr>
        <w:t xml:space="preserve"> </w:t>
      </w:r>
      <w:r w:rsidR="004C00AF" w:rsidRPr="004C00AF">
        <w:rPr>
          <w:i/>
          <w:color w:val="222222"/>
          <w:sz w:val="20"/>
          <w:szCs w:val="20"/>
        </w:rPr>
        <w:t>AERA Open</w:t>
      </w:r>
      <w:r w:rsidR="004C00AF">
        <w:rPr>
          <w:color w:val="222222"/>
          <w:sz w:val="20"/>
          <w:szCs w:val="20"/>
        </w:rPr>
        <w:t>.</w:t>
      </w:r>
      <w:r w:rsidR="00647E1C">
        <w:rPr>
          <w:color w:val="222222"/>
          <w:sz w:val="20"/>
          <w:szCs w:val="20"/>
        </w:rPr>
        <w:t xml:space="preserve"> </w:t>
      </w:r>
      <w:hyperlink r:id="rId10" w:history="1">
        <w:r w:rsidR="00647E1C" w:rsidRPr="00647E1C">
          <w:rPr>
            <w:rStyle w:val="Hyperlink"/>
            <w:sz w:val="21"/>
            <w:szCs w:val="21"/>
            <w:shd w:val="clear" w:color="auto" w:fill="FFFFFF"/>
          </w:rPr>
          <w:t>https://doi.org/10.1177/2332858420932828</w:t>
        </w:r>
      </w:hyperlink>
    </w:p>
    <w:p w14:paraId="1D4C4323" w14:textId="6A68DA18" w:rsidR="00BE4E12" w:rsidRPr="009A1786" w:rsidRDefault="00BE4E12" w:rsidP="00E318D4">
      <w:pPr>
        <w:rPr>
          <w:color w:val="222222"/>
          <w:sz w:val="20"/>
          <w:szCs w:val="20"/>
          <w:shd w:val="clear" w:color="auto" w:fill="FFFFFF"/>
        </w:rPr>
      </w:pPr>
    </w:p>
    <w:p w14:paraId="737B0502" w14:textId="3DBE8FCA" w:rsidR="00D07A94" w:rsidRDefault="00D07A94" w:rsidP="00D07A94">
      <w:pPr>
        <w:rPr>
          <w:rFonts w:cs="Times"/>
          <w:color w:val="262626"/>
          <w:sz w:val="20"/>
          <w:szCs w:val="20"/>
        </w:rPr>
      </w:pPr>
      <w:r w:rsidRPr="00B16A7A">
        <w:rPr>
          <w:rFonts w:cs="Times"/>
          <w:color w:val="262626"/>
          <w:sz w:val="20"/>
          <w:szCs w:val="20"/>
        </w:rPr>
        <w:t xml:space="preserve">Arrington, JD., Cohen, M., Miller, R., Lo, C., Gill, V., Derry, M., </w:t>
      </w:r>
      <w:r w:rsidRPr="00B16A7A">
        <w:rPr>
          <w:rFonts w:cs="Times"/>
          <w:b/>
          <w:color w:val="262626"/>
          <w:sz w:val="20"/>
          <w:szCs w:val="20"/>
        </w:rPr>
        <w:t>Saldívar García, E</w:t>
      </w:r>
      <w:r w:rsidRPr="00B16A7A">
        <w:rPr>
          <w:rFonts w:cs="Times"/>
          <w:color w:val="262626"/>
          <w:sz w:val="20"/>
          <w:szCs w:val="20"/>
        </w:rPr>
        <w:t>. (</w:t>
      </w:r>
      <w:r>
        <w:rPr>
          <w:rFonts w:cs="Times"/>
          <w:color w:val="262626"/>
          <w:sz w:val="20"/>
          <w:szCs w:val="20"/>
        </w:rPr>
        <w:t>under review</w:t>
      </w:r>
      <w:r w:rsidRPr="00B16A7A">
        <w:rPr>
          <w:rFonts w:cs="Times"/>
          <w:color w:val="262626"/>
          <w:sz w:val="20"/>
          <w:szCs w:val="20"/>
        </w:rPr>
        <w:t xml:space="preserve">) </w:t>
      </w:r>
      <w:proofErr w:type="spellStart"/>
      <w:r w:rsidRPr="00B16A7A">
        <w:rPr>
          <w:rFonts w:cs="Times"/>
          <w:i/>
          <w:color w:val="262626"/>
          <w:sz w:val="20"/>
          <w:szCs w:val="20"/>
        </w:rPr>
        <w:t>Disciplinarity</w:t>
      </w:r>
      <w:proofErr w:type="spellEnd"/>
      <w:r w:rsidRPr="00B16A7A">
        <w:rPr>
          <w:rFonts w:cs="Times"/>
          <w:i/>
          <w:color w:val="262626"/>
          <w:sz w:val="20"/>
          <w:szCs w:val="20"/>
        </w:rPr>
        <w:t xml:space="preserve"> in the Third Space: Supporting Nursing </w:t>
      </w:r>
      <w:r>
        <w:rPr>
          <w:rFonts w:cs="Times"/>
          <w:i/>
          <w:color w:val="262626"/>
          <w:sz w:val="20"/>
          <w:szCs w:val="20"/>
        </w:rPr>
        <w:t>Writers</w:t>
      </w:r>
      <w:r w:rsidRPr="00B16A7A">
        <w:rPr>
          <w:rFonts w:cs="Times"/>
          <w:i/>
          <w:color w:val="262626"/>
          <w:sz w:val="20"/>
          <w:szCs w:val="20"/>
        </w:rPr>
        <w:t xml:space="preserve"> at a Postsecondary Learning Center</w:t>
      </w:r>
      <w:r w:rsidRPr="00B16A7A">
        <w:rPr>
          <w:rFonts w:cs="Times"/>
          <w:color w:val="262626"/>
          <w:sz w:val="20"/>
          <w:szCs w:val="20"/>
        </w:rPr>
        <w:t xml:space="preserve">. </w:t>
      </w:r>
    </w:p>
    <w:p w14:paraId="781A4EB8" w14:textId="77777777" w:rsidR="004E426E" w:rsidRDefault="004E426E" w:rsidP="008846F8">
      <w:pPr>
        <w:rPr>
          <w:color w:val="262626"/>
          <w:sz w:val="20"/>
          <w:szCs w:val="20"/>
        </w:rPr>
      </w:pPr>
    </w:p>
    <w:p w14:paraId="49EE75EE" w14:textId="3A34D975" w:rsidR="008846F8" w:rsidRDefault="008846F8" w:rsidP="008846F8">
      <w:pPr>
        <w:rPr>
          <w:color w:val="262626"/>
          <w:sz w:val="20"/>
          <w:szCs w:val="20"/>
        </w:rPr>
      </w:pPr>
      <w:r>
        <w:rPr>
          <w:color w:val="262626"/>
          <w:sz w:val="20"/>
          <w:szCs w:val="20"/>
        </w:rPr>
        <w:t xml:space="preserve">Pak, K., Harkins, J., </w:t>
      </w:r>
      <w:r w:rsidRPr="009A1786">
        <w:rPr>
          <w:b/>
          <w:color w:val="262626"/>
          <w:sz w:val="20"/>
          <w:szCs w:val="20"/>
        </w:rPr>
        <w:t>Saldívar García, E.</w:t>
      </w:r>
      <w:r w:rsidR="005B0A9E">
        <w:rPr>
          <w:color w:val="262626"/>
          <w:sz w:val="20"/>
          <w:szCs w:val="20"/>
        </w:rPr>
        <w:t>, Desimone, L.,</w:t>
      </w:r>
      <w:r>
        <w:rPr>
          <w:color w:val="262626"/>
          <w:sz w:val="20"/>
          <w:szCs w:val="20"/>
        </w:rPr>
        <w:t xml:space="preserve"> (under review). The Role of Education Service Centers in National Standards Implementation</w:t>
      </w:r>
      <w:r w:rsidRPr="009A1786">
        <w:rPr>
          <w:color w:val="262626"/>
          <w:sz w:val="20"/>
          <w:szCs w:val="20"/>
        </w:rPr>
        <w:t xml:space="preserve"> </w:t>
      </w:r>
      <w:r>
        <w:rPr>
          <w:color w:val="262626"/>
          <w:sz w:val="20"/>
          <w:szCs w:val="20"/>
        </w:rPr>
        <w:t xml:space="preserve">Efforts. </w:t>
      </w:r>
    </w:p>
    <w:p w14:paraId="57125801" w14:textId="77777777" w:rsidR="008A09EA" w:rsidRDefault="008A09EA" w:rsidP="008A09EA">
      <w:pPr>
        <w:rPr>
          <w:color w:val="262626"/>
          <w:sz w:val="20"/>
          <w:szCs w:val="20"/>
        </w:rPr>
      </w:pPr>
    </w:p>
    <w:p w14:paraId="2F171125" w14:textId="2BFB9BD2" w:rsidR="008A09EA" w:rsidRPr="008A09EA" w:rsidRDefault="008A09EA" w:rsidP="008A09EA">
      <w:pPr>
        <w:rPr>
          <w:color w:val="262626"/>
          <w:sz w:val="20"/>
          <w:szCs w:val="20"/>
        </w:rPr>
      </w:pPr>
      <w:r>
        <w:rPr>
          <w:color w:val="262626"/>
          <w:sz w:val="20"/>
          <w:szCs w:val="20"/>
        </w:rPr>
        <w:t xml:space="preserve">Venegas, K., </w:t>
      </w:r>
      <w:r w:rsidRPr="008A09EA">
        <w:rPr>
          <w:b/>
          <w:color w:val="262626"/>
          <w:sz w:val="20"/>
          <w:szCs w:val="20"/>
        </w:rPr>
        <w:t>Saldívar García, E.,</w:t>
      </w:r>
      <w:r>
        <w:rPr>
          <w:color w:val="262626"/>
          <w:sz w:val="20"/>
          <w:szCs w:val="20"/>
        </w:rPr>
        <w:t xml:space="preserve"> Rosales Montes, I., (in preparation). Raciolinguistic Perspectives in Leadership Development: </w:t>
      </w:r>
      <w:r>
        <w:rPr>
          <w:i/>
          <w:color w:val="262626"/>
          <w:sz w:val="20"/>
          <w:szCs w:val="20"/>
        </w:rPr>
        <w:t>Testimonios</w:t>
      </w:r>
      <w:r>
        <w:rPr>
          <w:color w:val="262626"/>
          <w:sz w:val="20"/>
          <w:szCs w:val="20"/>
        </w:rPr>
        <w:t xml:space="preserve"> in Bilingual Education</w:t>
      </w:r>
      <w:r w:rsidR="00097570">
        <w:rPr>
          <w:color w:val="262626"/>
          <w:sz w:val="20"/>
          <w:szCs w:val="20"/>
        </w:rPr>
        <w:t>.</w:t>
      </w:r>
    </w:p>
    <w:p w14:paraId="16270767" w14:textId="77777777" w:rsidR="008846F8" w:rsidRDefault="008846F8" w:rsidP="008846F8">
      <w:pPr>
        <w:rPr>
          <w:color w:val="262626"/>
          <w:sz w:val="20"/>
          <w:szCs w:val="20"/>
        </w:rPr>
      </w:pPr>
    </w:p>
    <w:p w14:paraId="3AB38A64" w14:textId="5A76BCB0" w:rsidR="002C3CEB" w:rsidRDefault="009A1786" w:rsidP="00E318D4">
      <w:pPr>
        <w:rPr>
          <w:color w:val="262626"/>
          <w:sz w:val="20"/>
          <w:szCs w:val="20"/>
        </w:rPr>
      </w:pPr>
      <w:r>
        <w:rPr>
          <w:color w:val="222222"/>
          <w:sz w:val="20"/>
          <w:szCs w:val="20"/>
          <w:shd w:val="clear" w:color="auto" w:fill="FFFFFF"/>
        </w:rPr>
        <w:t>Edgerton, A.</w:t>
      </w:r>
      <w:r w:rsidR="00B15A03">
        <w:rPr>
          <w:color w:val="222222"/>
          <w:sz w:val="20"/>
          <w:szCs w:val="20"/>
          <w:shd w:val="clear" w:color="auto" w:fill="FFFFFF"/>
        </w:rPr>
        <w:t>,</w:t>
      </w:r>
      <w:r w:rsidR="00BE4E12" w:rsidRPr="009A1786">
        <w:rPr>
          <w:color w:val="222222"/>
          <w:sz w:val="20"/>
          <w:szCs w:val="20"/>
          <w:shd w:val="clear" w:color="auto" w:fill="FFFFFF"/>
        </w:rPr>
        <w:t xml:space="preserve"> </w:t>
      </w:r>
      <w:r w:rsidR="00B15A03" w:rsidRPr="009A1786">
        <w:rPr>
          <w:b/>
          <w:color w:val="262626"/>
          <w:sz w:val="20"/>
          <w:szCs w:val="20"/>
        </w:rPr>
        <w:t>Saldívar García, E.</w:t>
      </w:r>
      <w:r w:rsidR="00B15A03">
        <w:rPr>
          <w:color w:val="262626"/>
          <w:sz w:val="20"/>
          <w:szCs w:val="20"/>
        </w:rPr>
        <w:t>,</w:t>
      </w:r>
      <w:r w:rsidR="00B15A03" w:rsidRPr="009A1786">
        <w:rPr>
          <w:b/>
          <w:color w:val="262626"/>
          <w:sz w:val="20"/>
          <w:szCs w:val="20"/>
        </w:rPr>
        <w:t xml:space="preserve"> </w:t>
      </w:r>
      <w:r w:rsidR="00C53ED3" w:rsidRPr="009A1786">
        <w:rPr>
          <w:color w:val="222222"/>
          <w:sz w:val="20"/>
          <w:szCs w:val="20"/>
          <w:shd w:val="clear" w:color="auto" w:fill="FFFFFF"/>
        </w:rPr>
        <w:t>Flores, N.</w:t>
      </w:r>
      <w:r w:rsidR="00C53ED3">
        <w:rPr>
          <w:color w:val="222222"/>
          <w:sz w:val="20"/>
          <w:szCs w:val="20"/>
          <w:shd w:val="clear" w:color="auto" w:fill="FFFFFF"/>
        </w:rPr>
        <w:t xml:space="preserve"> </w:t>
      </w:r>
      <w:r w:rsidR="00BE4E12" w:rsidRPr="009A1786">
        <w:rPr>
          <w:color w:val="262626"/>
          <w:sz w:val="20"/>
          <w:szCs w:val="20"/>
        </w:rPr>
        <w:t>(in preparation). English Learner Education in the Era of ESSA: A Three-State Comparison of Teacher Preparedness.</w:t>
      </w:r>
    </w:p>
    <w:p w14:paraId="6DD08D87" w14:textId="6AC5CF27" w:rsidR="00BE4E12" w:rsidRPr="00B16A7A" w:rsidRDefault="00BE4E12" w:rsidP="00E318D4">
      <w:pPr>
        <w:rPr>
          <w:color w:val="222222"/>
          <w:sz w:val="20"/>
          <w:szCs w:val="20"/>
          <w:shd w:val="clear" w:color="auto" w:fill="FFFFFF"/>
        </w:rPr>
      </w:pPr>
    </w:p>
    <w:p w14:paraId="41A8EA41" w14:textId="03FA2E89" w:rsidR="00C40F62" w:rsidRPr="00B16A7A" w:rsidRDefault="00C40F62" w:rsidP="00E318D4">
      <w:pPr>
        <w:rPr>
          <w:color w:val="222222"/>
          <w:sz w:val="20"/>
          <w:szCs w:val="20"/>
          <w:shd w:val="clear" w:color="auto" w:fill="FFFFFF"/>
        </w:rPr>
      </w:pPr>
      <w:r w:rsidRPr="00B16A7A">
        <w:rPr>
          <w:color w:val="222222"/>
          <w:sz w:val="20"/>
          <w:szCs w:val="20"/>
          <w:shd w:val="clear" w:color="auto" w:fill="FFFFFF"/>
        </w:rPr>
        <w:t>BOOK REVIEWS</w:t>
      </w:r>
    </w:p>
    <w:p w14:paraId="515FD398" w14:textId="77777777" w:rsidR="00670612" w:rsidRPr="00B16A7A" w:rsidRDefault="00630631" w:rsidP="00630631">
      <w:pPr>
        <w:rPr>
          <w:color w:val="222222"/>
          <w:sz w:val="20"/>
          <w:szCs w:val="20"/>
          <w:shd w:val="clear" w:color="auto" w:fill="FFFFFF"/>
        </w:rPr>
      </w:pPr>
      <w:r w:rsidRPr="00B16A7A">
        <w:rPr>
          <w:b/>
          <w:color w:val="222222"/>
          <w:sz w:val="20"/>
          <w:szCs w:val="20"/>
          <w:shd w:val="clear" w:color="auto" w:fill="FFFFFF"/>
        </w:rPr>
        <w:t>Saldívar García, E.</w:t>
      </w:r>
      <w:r w:rsidRPr="00B16A7A">
        <w:rPr>
          <w:color w:val="222222"/>
          <w:sz w:val="20"/>
          <w:szCs w:val="20"/>
          <w:shd w:val="clear" w:color="auto" w:fill="FFFFFF"/>
        </w:rPr>
        <w:t xml:space="preserve"> (2017). Latino Immigrant Youth and Interrupted Schooling: Dropouts, Dreamers and </w:t>
      </w:r>
    </w:p>
    <w:p w14:paraId="2A75329E" w14:textId="64454848" w:rsidR="00630631" w:rsidRPr="00B16A7A" w:rsidRDefault="00630631" w:rsidP="0035607A">
      <w:pPr>
        <w:rPr>
          <w:color w:val="222222"/>
          <w:sz w:val="20"/>
          <w:szCs w:val="20"/>
          <w:shd w:val="clear" w:color="auto" w:fill="FFFFFF"/>
        </w:rPr>
      </w:pPr>
      <w:r w:rsidRPr="00B16A7A">
        <w:rPr>
          <w:color w:val="222222"/>
          <w:sz w:val="20"/>
          <w:szCs w:val="20"/>
          <w:shd w:val="clear" w:color="auto" w:fill="FFFFFF"/>
        </w:rPr>
        <w:t>Alternative Pathways to College by M. Lukes: Bristol, UK: Multilingual Matters, 2015, 224 pages, $39.95.</w:t>
      </w:r>
    </w:p>
    <w:p w14:paraId="684D234F" w14:textId="77777777" w:rsidR="00923706" w:rsidRPr="00630631" w:rsidRDefault="00923706" w:rsidP="00670612">
      <w:pPr>
        <w:ind w:left="720"/>
      </w:pPr>
    </w:p>
    <w:p w14:paraId="12A70F33" w14:textId="02C0A21C" w:rsidR="00CD7DE4" w:rsidRPr="00A35BD3" w:rsidRDefault="003C7F11" w:rsidP="00A35BD3">
      <w:pPr>
        <w:pBdr>
          <w:bottom w:val="single" w:sz="12" w:space="1" w:color="auto"/>
        </w:pBdr>
        <w:rPr>
          <w:rFonts w:asciiTheme="majorHAnsi" w:hAnsiTheme="majorHAnsi"/>
          <w:b/>
          <w:u w:val="single"/>
        </w:rPr>
      </w:pPr>
      <w:r w:rsidRPr="00B16A7A">
        <w:rPr>
          <w:rFonts w:asciiTheme="majorHAnsi" w:hAnsiTheme="majorHAnsi"/>
          <w:b/>
        </w:rPr>
        <w:t>CONFERENCE PRESENTATIONS</w:t>
      </w:r>
    </w:p>
    <w:p w14:paraId="3C369671" w14:textId="77777777" w:rsidR="00066845" w:rsidRDefault="00066845" w:rsidP="00934918">
      <w:pPr>
        <w:rPr>
          <w:rFonts w:cs="Times"/>
          <w:b/>
          <w:color w:val="262626"/>
          <w:sz w:val="20"/>
          <w:szCs w:val="20"/>
        </w:rPr>
      </w:pPr>
    </w:p>
    <w:p w14:paraId="377303E2" w14:textId="7AE3A887" w:rsidR="00934918" w:rsidRPr="00934918" w:rsidRDefault="00934918" w:rsidP="00934918">
      <w:pPr>
        <w:rPr>
          <w:rFonts w:cs="Times"/>
          <w:color w:val="262626"/>
          <w:sz w:val="20"/>
          <w:szCs w:val="20"/>
        </w:rPr>
      </w:pPr>
      <w:r>
        <w:rPr>
          <w:rFonts w:cs="Times"/>
          <w:b/>
          <w:color w:val="262626"/>
          <w:sz w:val="20"/>
          <w:szCs w:val="20"/>
        </w:rPr>
        <w:t xml:space="preserve">Saldívar García, E., </w:t>
      </w:r>
      <w:r>
        <w:rPr>
          <w:rFonts w:cs="Times"/>
          <w:color w:val="262626"/>
          <w:sz w:val="20"/>
          <w:szCs w:val="20"/>
        </w:rPr>
        <w:t xml:space="preserve">(April 2020). </w:t>
      </w:r>
      <w:r>
        <w:rPr>
          <w:rFonts w:cs="Times"/>
          <w:i/>
          <w:color w:val="262626"/>
          <w:sz w:val="20"/>
          <w:szCs w:val="20"/>
        </w:rPr>
        <w:t>Towards a Raciolinguistic Perspective in Health Literacy</w:t>
      </w:r>
      <w:r>
        <w:rPr>
          <w:rFonts w:cs="Times"/>
          <w:color w:val="262626"/>
          <w:sz w:val="20"/>
          <w:szCs w:val="20"/>
        </w:rPr>
        <w:t xml:space="preserve"> [</w:t>
      </w:r>
      <w:r w:rsidR="005656C3">
        <w:rPr>
          <w:rFonts w:cs="Times"/>
          <w:color w:val="262626"/>
          <w:sz w:val="20"/>
          <w:szCs w:val="20"/>
        </w:rPr>
        <w:t>Plenary</w:t>
      </w:r>
      <w:r>
        <w:rPr>
          <w:rFonts w:cs="Times"/>
          <w:color w:val="262626"/>
          <w:sz w:val="20"/>
          <w:szCs w:val="20"/>
        </w:rPr>
        <w:t xml:space="preserve"> Address]. Oregon and SW Washington Health Literacy Conference, Portland, OR, United States. (conference canceled)</w:t>
      </w:r>
    </w:p>
    <w:p w14:paraId="1992C854" w14:textId="77777777" w:rsidR="00934918" w:rsidRDefault="00934918" w:rsidP="00934918">
      <w:pPr>
        <w:rPr>
          <w:rFonts w:cs="Times"/>
          <w:b/>
          <w:color w:val="262626"/>
          <w:sz w:val="20"/>
          <w:szCs w:val="20"/>
        </w:rPr>
      </w:pPr>
    </w:p>
    <w:p w14:paraId="3B1F71CF" w14:textId="5268CD24" w:rsidR="00934918" w:rsidRPr="00F519AE" w:rsidRDefault="00934918" w:rsidP="00934918">
      <w:r>
        <w:rPr>
          <w:rFonts w:cs="Times"/>
          <w:b/>
          <w:color w:val="262626"/>
          <w:sz w:val="20"/>
          <w:szCs w:val="20"/>
        </w:rPr>
        <w:t>Saldívar García, E.,</w:t>
      </w:r>
      <w:r>
        <w:rPr>
          <w:rFonts w:cs="Times"/>
          <w:color w:val="262626"/>
          <w:sz w:val="20"/>
          <w:szCs w:val="20"/>
        </w:rPr>
        <w:t xml:space="preserve"> Pak, K., Korn, S., Flores, N., (April 2020). </w:t>
      </w:r>
      <w:r>
        <w:rPr>
          <w:rFonts w:cs="Times"/>
          <w:i/>
          <w:color w:val="262626"/>
          <w:sz w:val="20"/>
          <w:szCs w:val="20"/>
        </w:rPr>
        <w:t xml:space="preserve">Examining Productions of Difference: Inclusion Discourses and Practices for English Learners and </w:t>
      </w:r>
      <w:r w:rsidRPr="00F519AE">
        <w:rPr>
          <w:rFonts w:cs="Times"/>
          <w:i/>
          <w:color w:val="262626"/>
          <w:sz w:val="20"/>
          <w:szCs w:val="20"/>
        </w:rPr>
        <w:t>Students with Disabilities</w:t>
      </w:r>
      <w:r w:rsidRPr="00F519AE">
        <w:rPr>
          <w:rFonts w:cs="Times"/>
          <w:color w:val="262626"/>
          <w:sz w:val="20"/>
          <w:szCs w:val="20"/>
        </w:rPr>
        <w:t xml:space="preserve"> [Poster Presentation]. American Education Research Association, San Francisco, CA, United States. </w:t>
      </w:r>
      <w:hyperlink r:id="rId11" w:history="1">
        <w:r w:rsidRPr="00F519AE">
          <w:rPr>
            <w:rStyle w:val="Hyperlink"/>
            <w:sz w:val="20"/>
            <w:szCs w:val="20"/>
          </w:rPr>
          <w:t>https://www.aera20.net/program-information.html</w:t>
        </w:r>
      </w:hyperlink>
      <w:r w:rsidRPr="00F519AE">
        <w:rPr>
          <w:sz w:val="20"/>
          <w:szCs w:val="20"/>
        </w:rPr>
        <w:t xml:space="preserve"> (conference canceled)</w:t>
      </w:r>
    </w:p>
    <w:p w14:paraId="405DEDFD" w14:textId="77777777" w:rsidR="00934918" w:rsidRDefault="00934918" w:rsidP="00934918">
      <w:pPr>
        <w:rPr>
          <w:rFonts w:cs="Times"/>
          <w:b/>
          <w:color w:val="262626"/>
          <w:sz w:val="20"/>
          <w:szCs w:val="20"/>
        </w:rPr>
      </w:pPr>
    </w:p>
    <w:p w14:paraId="417A502D" w14:textId="413643CD" w:rsidR="002B70D2" w:rsidRPr="00F13B25" w:rsidRDefault="002B70D2" w:rsidP="00C40F62">
      <w:r>
        <w:rPr>
          <w:rFonts w:cs="Times"/>
          <w:b/>
          <w:color w:val="262626"/>
          <w:sz w:val="20"/>
          <w:szCs w:val="20"/>
        </w:rPr>
        <w:t xml:space="preserve">Saldívar García, E., </w:t>
      </w:r>
      <w:r w:rsidR="0066336B">
        <w:rPr>
          <w:rFonts w:cs="Times"/>
          <w:color w:val="262626"/>
          <w:sz w:val="20"/>
          <w:szCs w:val="20"/>
        </w:rPr>
        <w:t xml:space="preserve">(March 2020) </w:t>
      </w:r>
      <w:r w:rsidRPr="00934918">
        <w:rPr>
          <w:rFonts w:cs="Times"/>
          <w:i/>
          <w:color w:val="262626"/>
          <w:sz w:val="20"/>
          <w:szCs w:val="20"/>
        </w:rPr>
        <w:t>Capable Illiterates and Cultural Ambassadors: The Subjectivities of Bilingual Latinx Students in Spanish Curricular Materials</w:t>
      </w:r>
      <w:r w:rsidR="0066336B">
        <w:rPr>
          <w:rFonts w:cs="Times"/>
          <w:color w:val="262626"/>
          <w:sz w:val="20"/>
          <w:szCs w:val="20"/>
        </w:rPr>
        <w:t xml:space="preserve"> [Paper Presentation]. American Association of Applied Linguistics, Denver, CO, United </w:t>
      </w:r>
      <w:r w:rsidR="0066336B" w:rsidRPr="00F13B25">
        <w:rPr>
          <w:rFonts w:cs="Times"/>
          <w:color w:val="262626"/>
          <w:sz w:val="20"/>
          <w:szCs w:val="20"/>
        </w:rPr>
        <w:t xml:space="preserve">States. </w:t>
      </w:r>
      <w:hyperlink r:id="rId12" w:history="1">
        <w:r w:rsidR="00F13B25" w:rsidRPr="00F13B25">
          <w:rPr>
            <w:rStyle w:val="Hyperlink"/>
            <w:sz w:val="20"/>
            <w:szCs w:val="20"/>
          </w:rPr>
          <w:t>https://aaal.confex.com/aaal/2020/meetingapp.cgi</w:t>
        </w:r>
      </w:hyperlink>
      <w:r w:rsidR="00F13B25" w:rsidRPr="00F13B25">
        <w:rPr>
          <w:sz w:val="20"/>
          <w:szCs w:val="20"/>
        </w:rPr>
        <w:t xml:space="preserve"> (conference canceled)</w:t>
      </w:r>
    </w:p>
    <w:p w14:paraId="3F904E79" w14:textId="77777777" w:rsidR="002B70D2" w:rsidRDefault="002B70D2" w:rsidP="00C40F62">
      <w:pPr>
        <w:rPr>
          <w:rFonts w:cs="Times"/>
          <w:b/>
          <w:color w:val="262626"/>
          <w:sz w:val="20"/>
          <w:szCs w:val="20"/>
        </w:rPr>
      </w:pPr>
    </w:p>
    <w:p w14:paraId="11049E13" w14:textId="375F55F5" w:rsidR="00485B4B" w:rsidRPr="00485B4B" w:rsidRDefault="0090755E" w:rsidP="00485B4B">
      <w:pPr>
        <w:rPr>
          <w:sz w:val="20"/>
          <w:szCs w:val="20"/>
        </w:rPr>
      </w:pPr>
      <w:r w:rsidRPr="00485B4B">
        <w:rPr>
          <w:rFonts w:cs="Times"/>
          <w:b/>
          <w:color w:val="262626"/>
          <w:sz w:val="20"/>
          <w:szCs w:val="20"/>
        </w:rPr>
        <w:t>Saldívar García, E</w:t>
      </w:r>
      <w:r w:rsidR="00D07A94" w:rsidRPr="00485B4B">
        <w:rPr>
          <w:rFonts w:cs="Times"/>
          <w:color w:val="262626"/>
          <w:sz w:val="20"/>
          <w:szCs w:val="20"/>
        </w:rPr>
        <w:t>. (</w:t>
      </w:r>
      <w:r w:rsidR="006312E1" w:rsidRPr="00485B4B">
        <w:rPr>
          <w:rFonts w:cs="Times"/>
          <w:color w:val="262626"/>
          <w:sz w:val="20"/>
          <w:szCs w:val="20"/>
        </w:rPr>
        <w:t xml:space="preserve">April </w:t>
      </w:r>
      <w:r w:rsidRPr="00485B4B">
        <w:rPr>
          <w:rFonts w:cs="Times"/>
          <w:color w:val="262626"/>
          <w:sz w:val="20"/>
          <w:szCs w:val="20"/>
        </w:rPr>
        <w:t xml:space="preserve">2019). </w:t>
      </w:r>
      <w:r w:rsidRPr="00485B4B">
        <w:rPr>
          <w:i/>
          <w:sz w:val="20"/>
          <w:szCs w:val="20"/>
        </w:rPr>
        <w:t>“But they’re Illiterate”: Discourses of Illiteracy in Spanish Heritage Language Education</w:t>
      </w:r>
      <w:r w:rsidR="00485B4B">
        <w:rPr>
          <w:sz w:val="20"/>
          <w:szCs w:val="20"/>
        </w:rPr>
        <w:t xml:space="preserve"> [Symposium Paper Presentation]</w:t>
      </w:r>
      <w:r w:rsidRPr="00485B4B">
        <w:rPr>
          <w:sz w:val="20"/>
          <w:szCs w:val="20"/>
        </w:rPr>
        <w:t xml:space="preserve">. </w:t>
      </w:r>
      <w:r w:rsidRPr="00485B4B">
        <w:rPr>
          <w:rFonts w:cs="Times"/>
          <w:color w:val="262626"/>
          <w:sz w:val="20"/>
          <w:szCs w:val="20"/>
        </w:rPr>
        <w:t xml:space="preserve">American Education Research Association, Toronto, Canada. </w:t>
      </w:r>
      <w:hyperlink r:id="rId13" w:history="1">
        <w:r w:rsidR="00485B4B" w:rsidRPr="00485B4B">
          <w:rPr>
            <w:rStyle w:val="Hyperlink"/>
            <w:sz w:val="20"/>
            <w:szCs w:val="20"/>
          </w:rPr>
          <w:t>http://www.aera19.net/program.html</w:t>
        </w:r>
      </w:hyperlink>
    </w:p>
    <w:p w14:paraId="215F87E0" w14:textId="77777777" w:rsidR="00D02FE6" w:rsidRDefault="00D02FE6" w:rsidP="00C40F62">
      <w:pPr>
        <w:rPr>
          <w:rFonts w:cs="Times"/>
          <w:b/>
          <w:color w:val="262626"/>
          <w:sz w:val="20"/>
          <w:szCs w:val="20"/>
        </w:rPr>
      </w:pPr>
    </w:p>
    <w:p w14:paraId="57D560AE" w14:textId="1444B162" w:rsidR="00485B4B" w:rsidRDefault="006312E1" w:rsidP="00485B4B">
      <w:r>
        <w:rPr>
          <w:rFonts w:cs="Times"/>
          <w:color w:val="262626"/>
          <w:sz w:val="20"/>
          <w:szCs w:val="20"/>
        </w:rPr>
        <w:t xml:space="preserve">Kirk Edgerton, A., </w:t>
      </w:r>
      <w:r w:rsidR="00C40F62" w:rsidRPr="00B16A7A">
        <w:rPr>
          <w:rFonts w:cs="Times"/>
          <w:b/>
          <w:color w:val="262626"/>
          <w:sz w:val="20"/>
          <w:szCs w:val="20"/>
        </w:rPr>
        <w:t>Saldívar García, E</w:t>
      </w:r>
      <w:r w:rsidR="00C40F62" w:rsidRPr="00B16A7A">
        <w:rPr>
          <w:rFonts w:cs="Times"/>
          <w:color w:val="262626"/>
          <w:sz w:val="20"/>
          <w:szCs w:val="20"/>
        </w:rPr>
        <w:t>.</w:t>
      </w:r>
      <w:r>
        <w:rPr>
          <w:rFonts w:cs="Times"/>
          <w:color w:val="262626"/>
          <w:sz w:val="20"/>
          <w:szCs w:val="20"/>
        </w:rPr>
        <w:t>, Flores, N. (April 2019</w:t>
      </w:r>
      <w:r w:rsidR="00C40F62" w:rsidRPr="00B16A7A">
        <w:rPr>
          <w:rFonts w:cs="Times"/>
          <w:color w:val="262626"/>
          <w:sz w:val="20"/>
          <w:szCs w:val="20"/>
        </w:rPr>
        <w:t xml:space="preserve">). </w:t>
      </w:r>
      <w:r>
        <w:rPr>
          <w:i/>
          <w:sz w:val="20"/>
          <w:szCs w:val="20"/>
        </w:rPr>
        <w:t>English Learner Education in the Era of ESSA: A Three-State Comparison of Teacher Preparedness</w:t>
      </w:r>
      <w:r w:rsidR="00485B4B">
        <w:rPr>
          <w:sz w:val="20"/>
          <w:szCs w:val="20"/>
        </w:rPr>
        <w:t xml:space="preserve"> [Paper Presentation]. </w:t>
      </w:r>
      <w:r w:rsidRPr="00485B4B">
        <w:rPr>
          <w:sz w:val="20"/>
          <w:szCs w:val="20"/>
        </w:rPr>
        <w:t xml:space="preserve">American Education Research Association, Toronto, Canada. </w:t>
      </w:r>
      <w:hyperlink r:id="rId14" w:history="1">
        <w:r w:rsidR="00485B4B" w:rsidRPr="00485B4B">
          <w:rPr>
            <w:rStyle w:val="Hyperlink"/>
            <w:sz w:val="20"/>
            <w:szCs w:val="20"/>
          </w:rPr>
          <w:t>http://www.aera19.net/program.html</w:t>
        </w:r>
      </w:hyperlink>
    </w:p>
    <w:p w14:paraId="77C704A5" w14:textId="77777777" w:rsidR="006312E1" w:rsidRPr="006312E1" w:rsidRDefault="006312E1" w:rsidP="00C40F62">
      <w:pPr>
        <w:rPr>
          <w:sz w:val="20"/>
          <w:szCs w:val="20"/>
        </w:rPr>
      </w:pPr>
    </w:p>
    <w:p w14:paraId="75D3CC05" w14:textId="2FEADA04" w:rsidR="00D31E5D" w:rsidRPr="00B16A7A" w:rsidRDefault="00D31E5D" w:rsidP="00D31E5D">
      <w:pPr>
        <w:rPr>
          <w:i/>
          <w:sz w:val="20"/>
          <w:szCs w:val="20"/>
        </w:rPr>
      </w:pPr>
      <w:r w:rsidRPr="00B16A7A">
        <w:rPr>
          <w:rFonts w:cs="Times"/>
          <w:b/>
          <w:color w:val="262626"/>
          <w:sz w:val="20"/>
          <w:szCs w:val="20"/>
        </w:rPr>
        <w:t>Saldívar García, E</w:t>
      </w:r>
      <w:r w:rsidRPr="00B16A7A">
        <w:rPr>
          <w:rFonts w:cs="Times"/>
          <w:color w:val="262626"/>
          <w:sz w:val="20"/>
          <w:szCs w:val="20"/>
        </w:rPr>
        <w:t>. (</w:t>
      </w:r>
      <w:r w:rsidR="00CC6092">
        <w:rPr>
          <w:rFonts w:cs="Times"/>
          <w:color w:val="262626"/>
          <w:sz w:val="20"/>
          <w:szCs w:val="20"/>
        </w:rPr>
        <w:t xml:space="preserve">March </w:t>
      </w:r>
      <w:r w:rsidRPr="00B16A7A">
        <w:rPr>
          <w:rFonts w:cs="Times"/>
          <w:color w:val="262626"/>
          <w:sz w:val="20"/>
          <w:szCs w:val="20"/>
        </w:rPr>
        <w:t xml:space="preserve">2018). </w:t>
      </w:r>
      <w:r w:rsidRPr="00B16A7A">
        <w:rPr>
          <w:i/>
          <w:sz w:val="20"/>
          <w:szCs w:val="20"/>
        </w:rPr>
        <w:t xml:space="preserve">Racioliteracies: Race and Subjectivity in Spanish Language Curricular </w:t>
      </w:r>
    </w:p>
    <w:p w14:paraId="30964C37" w14:textId="50D3C0BA" w:rsidR="00FF3FC8" w:rsidRPr="00FF3FC8" w:rsidRDefault="00D31E5D" w:rsidP="00FF3FC8">
      <w:pPr>
        <w:rPr>
          <w:sz w:val="20"/>
          <w:szCs w:val="20"/>
        </w:rPr>
      </w:pPr>
      <w:r w:rsidRPr="00FF3FC8">
        <w:rPr>
          <w:i/>
          <w:sz w:val="20"/>
          <w:szCs w:val="20"/>
        </w:rPr>
        <w:t>Materials</w:t>
      </w:r>
      <w:r w:rsidR="00FF3FC8" w:rsidRPr="00FF3FC8">
        <w:rPr>
          <w:sz w:val="20"/>
          <w:szCs w:val="20"/>
        </w:rPr>
        <w:t xml:space="preserve"> [Colloquia Paper Presentation].</w:t>
      </w:r>
      <w:r w:rsidRPr="00FF3FC8">
        <w:rPr>
          <w:rFonts w:cs="Times"/>
          <w:color w:val="262626"/>
          <w:sz w:val="20"/>
          <w:szCs w:val="20"/>
        </w:rPr>
        <w:t xml:space="preserve"> American Association for Applied Linguistics, Chicago, IL</w:t>
      </w:r>
      <w:r w:rsidR="002F3FD4">
        <w:rPr>
          <w:rFonts w:cs="Times"/>
          <w:color w:val="262626"/>
          <w:sz w:val="20"/>
          <w:szCs w:val="20"/>
        </w:rPr>
        <w:t>, United States</w:t>
      </w:r>
      <w:r w:rsidRPr="00FF3FC8">
        <w:rPr>
          <w:rFonts w:cs="Times"/>
          <w:color w:val="262626"/>
          <w:sz w:val="20"/>
          <w:szCs w:val="20"/>
        </w:rPr>
        <w:t xml:space="preserve">. </w:t>
      </w:r>
      <w:hyperlink r:id="rId15" w:history="1">
        <w:r w:rsidR="00FF3FC8" w:rsidRPr="00FF3FC8">
          <w:rPr>
            <w:rStyle w:val="Hyperlink"/>
            <w:sz w:val="20"/>
            <w:szCs w:val="20"/>
          </w:rPr>
          <w:t>https://convention2.allacademic.com/one/aaal/aaal18/</w:t>
        </w:r>
      </w:hyperlink>
    </w:p>
    <w:p w14:paraId="60F34CC4" w14:textId="77777777" w:rsidR="00FF3FC8" w:rsidRDefault="00FF3FC8" w:rsidP="00B55437">
      <w:pPr>
        <w:rPr>
          <w:rFonts w:cs="Times"/>
          <w:color w:val="262626"/>
          <w:sz w:val="20"/>
          <w:szCs w:val="20"/>
        </w:rPr>
      </w:pPr>
    </w:p>
    <w:p w14:paraId="17377E4A" w14:textId="10F6A3B7" w:rsidR="00B55437" w:rsidRPr="00B16A7A" w:rsidRDefault="007967F3" w:rsidP="00B55437">
      <w:pPr>
        <w:rPr>
          <w:rFonts w:cs="Times"/>
          <w:i/>
          <w:color w:val="262626"/>
          <w:sz w:val="20"/>
          <w:szCs w:val="20"/>
        </w:rPr>
      </w:pPr>
      <w:r w:rsidRPr="00B16A7A">
        <w:rPr>
          <w:rFonts w:cs="Times"/>
          <w:color w:val="262626"/>
          <w:sz w:val="20"/>
          <w:szCs w:val="20"/>
        </w:rPr>
        <w:t>F</w:t>
      </w:r>
      <w:r w:rsidR="00B55437" w:rsidRPr="00B16A7A">
        <w:rPr>
          <w:rFonts w:cs="Times"/>
          <w:color w:val="262626"/>
          <w:sz w:val="20"/>
          <w:szCs w:val="20"/>
        </w:rPr>
        <w:t>lores, N.,</w:t>
      </w:r>
      <w:r w:rsidRPr="00B16A7A">
        <w:rPr>
          <w:rFonts w:cs="Times"/>
          <w:color w:val="262626"/>
          <w:sz w:val="20"/>
          <w:szCs w:val="20"/>
        </w:rPr>
        <w:t xml:space="preserve"> </w:t>
      </w:r>
      <w:r w:rsidRPr="00B16A7A">
        <w:rPr>
          <w:rFonts w:cs="Times"/>
          <w:b/>
          <w:color w:val="262626"/>
          <w:sz w:val="20"/>
          <w:szCs w:val="20"/>
        </w:rPr>
        <w:t>Saldívar García, E</w:t>
      </w:r>
      <w:r w:rsidRPr="00B16A7A">
        <w:rPr>
          <w:rFonts w:cs="Times"/>
          <w:color w:val="262626"/>
          <w:sz w:val="20"/>
          <w:szCs w:val="20"/>
        </w:rPr>
        <w:t>. (</w:t>
      </w:r>
      <w:r w:rsidR="00CC6092">
        <w:rPr>
          <w:rFonts w:cs="Times"/>
          <w:color w:val="262626"/>
          <w:sz w:val="20"/>
          <w:szCs w:val="20"/>
        </w:rPr>
        <w:t xml:space="preserve">April </w:t>
      </w:r>
      <w:r w:rsidRPr="00B16A7A">
        <w:rPr>
          <w:rFonts w:cs="Times"/>
          <w:color w:val="262626"/>
          <w:sz w:val="20"/>
          <w:szCs w:val="20"/>
        </w:rPr>
        <w:t xml:space="preserve">2018). </w:t>
      </w:r>
      <w:r w:rsidRPr="00B16A7A">
        <w:rPr>
          <w:rFonts w:cs="Times"/>
          <w:i/>
          <w:color w:val="262626"/>
          <w:sz w:val="20"/>
          <w:szCs w:val="20"/>
        </w:rPr>
        <w:t xml:space="preserve">Authoritative Specificity: </w:t>
      </w:r>
      <w:r w:rsidR="00B55437" w:rsidRPr="00B16A7A">
        <w:rPr>
          <w:rFonts w:cs="Times"/>
          <w:i/>
          <w:color w:val="262626"/>
          <w:sz w:val="20"/>
          <w:szCs w:val="20"/>
        </w:rPr>
        <w:t xml:space="preserve">Towards a New Framework for English </w:t>
      </w:r>
    </w:p>
    <w:p w14:paraId="5088FFE8" w14:textId="25C5DA76" w:rsidR="007967F3" w:rsidRPr="00485B4B" w:rsidRDefault="00B55437" w:rsidP="0035607A">
      <w:r w:rsidRPr="00B16A7A">
        <w:rPr>
          <w:rFonts w:cs="Times"/>
          <w:i/>
          <w:color w:val="262626"/>
          <w:sz w:val="20"/>
          <w:szCs w:val="20"/>
        </w:rPr>
        <w:t>Language Learn</w:t>
      </w:r>
      <w:r w:rsidRPr="00485B4B">
        <w:rPr>
          <w:rFonts w:cs="Times"/>
          <w:i/>
          <w:color w:val="262626"/>
          <w:sz w:val="20"/>
          <w:szCs w:val="20"/>
        </w:rPr>
        <w:t>er Accountability</w:t>
      </w:r>
      <w:r w:rsidR="008A3321">
        <w:rPr>
          <w:rFonts w:cs="Times"/>
          <w:i/>
          <w:color w:val="262626"/>
          <w:sz w:val="20"/>
          <w:szCs w:val="20"/>
        </w:rPr>
        <w:t xml:space="preserve"> </w:t>
      </w:r>
      <w:r w:rsidR="008A3321">
        <w:rPr>
          <w:rFonts w:cs="Times"/>
          <w:color w:val="262626"/>
          <w:sz w:val="20"/>
          <w:szCs w:val="20"/>
        </w:rPr>
        <w:t>[Paper Presentation]</w:t>
      </w:r>
      <w:r w:rsidRPr="00485B4B">
        <w:rPr>
          <w:rFonts w:cs="Times"/>
          <w:color w:val="262626"/>
          <w:sz w:val="20"/>
          <w:szCs w:val="20"/>
        </w:rPr>
        <w:t xml:space="preserve">. </w:t>
      </w:r>
      <w:r w:rsidR="007967F3" w:rsidRPr="00485B4B">
        <w:rPr>
          <w:rFonts w:cs="Times"/>
          <w:color w:val="262626"/>
          <w:sz w:val="20"/>
          <w:szCs w:val="20"/>
        </w:rPr>
        <w:t>American Education Research Association, New York City, NY</w:t>
      </w:r>
      <w:r w:rsidR="00CC28CE">
        <w:rPr>
          <w:rFonts w:cs="Times"/>
          <w:color w:val="262626"/>
          <w:sz w:val="20"/>
          <w:szCs w:val="20"/>
        </w:rPr>
        <w:t>, United States</w:t>
      </w:r>
      <w:r w:rsidR="007967F3" w:rsidRPr="00485B4B">
        <w:rPr>
          <w:rFonts w:cs="Times"/>
          <w:color w:val="262626"/>
          <w:sz w:val="20"/>
          <w:szCs w:val="20"/>
        </w:rPr>
        <w:t xml:space="preserve">. </w:t>
      </w:r>
      <w:hyperlink r:id="rId16" w:history="1">
        <w:r w:rsidR="00485B4B" w:rsidRPr="00485B4B">
          <w:rPr>
            <w:rStyle w:val="Hyperlink"/>
            <w:sz w:val="20"/>
            <w:szCs w:val="20"/>
          </w:rPr>
          <w:t>https://convention2.allacademic.com/one/aera/aera18/</w:t>
        </w:r>
      </w:hyperlink>
    </w:p>
    <w:p w14:paraId="7CAF5A66" w14:textId="0C097D6C" w:rsidR="009971D5" w:rsidRPr="00B16A7A" w:rsidRDefault="009971D5" w:rsidP="00B55437">
      <w:pPr>
        <w:ind w:left="720"/>
        <w:rPr>
          <w:rFonts w:cs="Times"/>
          <w:color w:val="262626"/>
          <w:sz w:val="20"/>
          <w:szCs w:val="20"/>
        </w:rPr>
      </w:pPr>
    </w:p>
    <w:p w14:paraId="0E71B1EA" w14:textId="7222304F" w:rsidR="00485B4B" w:rsidRDefault="00B55437" w:rsidP="00485B4B">
      <w:r w:rsidRPr="00B16A7A">
        <w:rPr>
          <w:rFonts w:cs="Times"/>
          <w:color w:val="262626"/>
          <w:sz w:val="20"/>
          <w:szCs w:val="20"/>
        </w:rPr>
        <w:t xml:space="preserve">Arrington, JD., Cohen, M., Miller, R., Lo, C., Gill, V., Derry, M., </w:t>
      </w:r>
      <w:r w:rsidRPr="00B16A7A">
        <w:rPr>
          <w:rFonts w:cs="Times"/>
          <w:b/>
          <w:color w:val="262626"/>
          <w:sz w:val="20"/>
          <w:szCs w:val="20"/>
        </w:rPr>
        <w:t>Saldívar García, E</w:t>
      </w:r>
      <w:r w:rsidRPr="00B16A7A">
        <w:rPr>
          <w:rFonts w:cs="Times"/>
          <w:color w:val="262626"/>
          <w:sz w:val="20"/>
          <w:szCs w:val="20"/>
        </w:rPr>
        <w:t>.</w:t>
      </w:r>
      <w:r w:rsidR="00C40F62" w:rsidRPr="00B16A7A">
        <w:rPr>
          <w:rFonts w:cs="Times"/>
          <w:color w:val="262626"/>
          <w:sz w:val="20"/>
          <w:szCs w:val="20"/>
        </w:rPr>
        <w:t xml:space="preserve"> (</w:t>
      </w:r>
      <w:r w:rsidR="00CC6092">
        <w:rPr>
          <w:rFonts w:cs="Times"/>
          <w:color w:val="262626"/>
          <w:sz w:val="20"/>
          <w:szCs w:val="20"/>
        </w:rPr>
        <w:t xml:space="preserve">April </w:t>
      </w:r>
      <w:r w:rsidR="00C40F62" w:rsidRPr="00B16A7A">
        <w:rPr>
          <w:rFonts w:cs="Times"/>
          <w:color w:val="262626"/>
          <w:sz w:val="20"/>
          <w:szCs w:val="20"/>
        </w:rPr>
        <w:t xml:space="preserve">2018) </w:t>
      </w:r>
      <w:proofErr w:type="spellStart"/>
      <w:r w:rsidRPr="00B16A7A">
        <w:rPr>
          <w:rFonts w:cs="Times"/>
          <w:i/>
          <w:color w:val="262626"/>
          <w:sz w:val="20"/>
          <w:szCs w:val="20"/>
        </w:rPr>
        <w:t>Disciplinarity</w:t>
      </w:r>
      <w:proofErr w:type="spellEnd"/>
      <w:r w:rsidRPr="00B16A7A">
        <w:rPr>
          <w:rFonts w:cs="Times"/>
          <w:i/>
          <w:color w:val="262626"/>
          <w:sz w:val="20"/>
          <w:szCs w:val="20"/>
        </w:rPr>
        <w:t xml:space="preserve"> in the Third Space: Supporting Nursing Res</w:t>
      </w:r>
      <w:r w:rsidRPr="00485B4B">
        <w:rPr>
          <w:rFonts w:cs="Times"/>
          <w:i/>
          <w:color w:val="262626"/>
          <w:sz w:val="20"/>
          <w:szCs w:val="20"/>
        </w:rPr>
        <w:t>earchers at a Postsecondary Learning Center</w:t>
      </w:r>
      <w:r w:rsidR="00485B4B" w:rsidRPr="00485B4B">
        <w:rPr>
          <w:rFonts w:cs="Times"/>
          <w:color w:val="262626"/>
          <w:sz w:val="20"/>
          <w:szCs w:val="20"/>
        </w:rPr>
        <w:t xml:space="preserve"> [</w:t>
      </w:r>
      <w:r w:rsidRPr="00485B4B">
        <w:rPr>
          <w:rFonts w:cs="Times"/>
          <w:color w:val="262626"/>
          <w:sz w:val="20"/>
          <w:szCs w:val="20"/>
        </w:rPr>
        <w:t xml:space="preserve">Paper </w:t>
      </w:r>
      <w:r w:rsidR="00485B4B" w:rsidRPr="00485B4B">
        <w:rPr>
          <w:rFonts w:cs="Times"/>
          <w:color w:val="262626"/>
          <w:sz w:val="20"/>
          <w:szCs w:val="20"/>
        </w:rPr>
        <w:t xml:space="preserve">Presentation]. </w:t>
      </w:r>
      <w:r w:rsidRPr="00485B4B">
        <w:rPr>
          <w:rFonts w:cs="Times"/>
          <w:color w:val="262626"/>
          <w:sz w:val="20"/>
          <w:szCs w:val="20"/>
        </w:rPr>
        <w:t>American Education Research Association, New York City, NY</w:t>
      </w:r>
      <w:r w:rsidR="008E35BB">
        <w:rPr>
          <w:rFonts w:cs="Times"/>
          <w:color w:val="262626"/>
          <w:sz w:val="20"/>
          <w:szCs w:val="20"/>
        </w:rPr>
        <w:t>, United States</w:t>
      </w:r>
      <w:r w:rsidRPr="00485B4B">
        <w:rPr>
          <w:rFonts w:cs="Times"/>
          <w:color w:val="262626"/>
          <w:sz w:val="20"/>
          <w:szCs w:val="20"/>
        </w:rPr>
        <w:t xml:space="preserve">. </w:t>
      </w:r>
      <w:hyperlink r:id="rId17" w:history="1">
        <w:r w:rsidR="00485B4B" w:rsidRPr="00485B4B">
          <w:rPr>
            <w:rStyle w:val="Hyperlink"/>
            <w:sz w:val="20"/>
            <w:szCs w:val="20"/>
          </w:rPr>
          <w:t>https://convention2.allacademic.com/one/aera/aera18/</w:t>
        </w:r>
      </w:hyperlink>
    </w:p>
    <w:p w14:paraId="26D7858A" w14:textId="77777777" w:rsidR="003C7F11" w:rsidRPr="00B16A7A" w:rsidRDefault="003C7F11" w:rsidP="003C7F11">
      <w:pPr>
        <w:rPr>
          <w:rFonts w:cs="Times"/>
          <w:color w:val="262626"/>
          <w:sz w:val="20"/>
          <w:szCs w:val="20"/>
        </w:rPr>
      </w:pPr>
    </w:p>
    <w:p w14:paraId="677C4C93" w14:textId="0EFE12C6" w:rsidR="003C7F11" w:rsidRPr="00B16A7A" w:rsidRDefault="003C7F11" w:rsidP="003C7F11">
      <w:pPr>
        <w:rPr>
          <w:rFonts w:cs="Times"/>
          <w:i/>
          <w:color w:val="262626"/>
          <w:sz w:val="20"/>
          <w:szCs w:val="20"/>
        </w:rPr>
      </w:pPr>
      <w:r w:rsidRPr="00B16A7A">
        <w:rPr>
          <w:rFonts w:cs="Times"/>
          <w:color w:val="262626"/>
          <w:sz w:val="20"/>
          <w:szCs w:val="20"/>
        </w:rPr>
        <w:t xml:space="preserve">Manuel, M., </w:t>
      </w:r>
      <w:r w:rsidRPr="00B16A7A">
        <w:rPr>
          <w:rFonts w:cs="Times"/>
          <w:b/>
          <w:color w:val="262626"/>
          <w:sz w:val="20"/>
          <w:szCs w:val="20"/>
        </w:rPr>
        <w:t>Saldívar García, E</w:t>
      </w:r>
      <w:r w:rsidRPr="00B16A7A">
        <w:rPr>
          <w:rFonts w:cs="Times"/>
          <w:color w:val="262626"/>
          <w:sz w:val="20"/>
          <w:szCs w:val="20"/>
        </w:rPr>
        <w:t>. (</w:t>
      </w:r>
      <w:r w:rsidR="00382CC5">
        <w:rPr>
          <w:rFonts w:cs="Times"/>
          <w:color w:val="262626"/>
          <w:sz w:val="20"/>
          <w:szCs w:val="20"/>
        </w:rPr>
        <w:t xml:space="preserve">November </w:t>
      </w:r>
      <w:r w:rsidRPr="00B16A7A">
        <w:rPr>
          <w:rFonts w:cs="Times"/>
          <w:color w:val="262626"/>
          <w:sz w:val="20"/>
          <w:szCs w:val="20"/>
        </w:rPr>
        <w:t xml:space="preserve">2015). </w:t>
      </w:r>
      <w:r w:rsidRPr="00B16A7A">
        <w:rPr>
          <w:rFonts w:cs="Times"/>
          <w:i/>
          <w:color w:val="262626"/>
          <w:sz w:val="20"/>
          <w:szCs w:val="20"/>
        </w:rPr>
        <w:t xml:space="preserve">Engaging World Language Learners through Street Art and </w:t>
      </w:r>
    </w:p>
    <w:p w14:paraId="26929D76" w14:textId="428C6648" w:rsidR="003C7F11" w:rsidRPr="00B16A7A" w:rsidRDefault="003C7F11" w:rsidP="003C7F11">
      <w:pPr>
        <w:rPr>
          <w:rFonts w:cs="Times"/>
          <w:color w:val="262626"/>
          <w:sz w:val="20"/>
          <w:szCs w:val="20"/>
        </w:rPr>
      </w:pPr>
      <w:r w:rsidRPr="00B16A7A">
        <w:rPr>
          <w:rFonts w:cs="Times"/>
          <w:i/>
          <w:color w:val="262626"/>
          <w:sz w:val="20"/>
          <w:szCs w:val="20"/>
        </w:rPr>
        <w:t>Digital Literacies.</w:t>
      </w:r>
      <w:r w:rsidRPr="00B16A7A">
        <w:rPr>
          <w:rFonts w:cs="Times"/>
          <w:color w:val="262626"/>
          <w:sz w:val="20"/>
          <w:szCs w:val="20"/>
        </w:rPr>
        <w:t xml:space="preserve"> Presented at the annual meeting of the American Council of Foreign Language Teachers. San Diego, CA</w:t>
      </w:r>
      <w:r w:rsidR="005606D7">
        <w:rPr>
          <w:rFonts w:cs="Times"/>
          <w:color w:val="262626"/>
          <w:sz w:val="20"/>
          <w:szCs w:val="20"/>
        </w:rPr>
        <w:t>, United States</w:t>
      </w:r>
      <w:r w:rsidRPr="00B16A7A">
        <w:rPr>
          <w:rFonts w:cs="Times"/>
          <w:color w:val="262626"/>
          <w:sz w:val="20"/>
          <w:szCs w:val="20"/>
        </w:rPr>
        <w:t xml:space="preserve">. </w:t>
      </w:r>
    </w:p>
    <w:p w14:paraId="1C1FC9D8" w14:textId="0A8F12D4" w:rsidR="00C40F62" w:rsidRPr="00B16A7A" w:rsidRDefault="00C40F62" w:rsidP="0035607A">
      <w:pPr>
        <w:rPr>
          <w:rFonts w:cs="Times"/>
          <w:color w:val="262626"/>
          <w:sz w:val="20"/>
          <w:szCs w:val="20"/>
        </w:rPr>
      </w:pPr>
    </w:p>
    <w:p w14:paraId="3FB50FAC" w14:textId="1992C328" w:rsidR="003C7F11" w:rsidRPr="00B16A7A" w:rsidRDefault="003C7F11" w:rsidP="003C7F11">
      <w:pPr>
        <w:rPr>
          <w:rFonts w:ascii="Times" w:hAnsi="Times" w:cs="Times"/>
          <w:color w:val="262626"/>
          <w:sz w:val="20"/>
          <w:szCs w:val="20"/>
        </w:rPr>
      </w:pPr>
      <w:r w:rsidRPr="00B16A7A">
        <w:rPr>
          <w:rFonts w:ascii="Times" w:hAnsi="Times" w:cs="Times"/>
          <w:b/>
          <w:color w:val="262626"/>
          <w:sz w:val="20"/>
          <w:szCs w:val="20"/>
        </w:rPr>
        <w:t>Saldívar García, E</w:t>
      </w:r>
      <w:r w:rsidRPr="00B16A7A">
        <w:rPr>
          <w:rFonts w:ascii="Times" w:hAnsi="Times" w:cs="Times"/>
          <w:color w:val="262626"/>
          <w:sz w:val="20"/>
          <w:szCs w:val="20"/>
        </w:rPr>
        <w:t>., Manuel, M. (</w:t>
      </w:r>
      <w:r w:rsidR="004534C4">
        <w:rPr>
          <w:rFonts w:ascii="Times" w:hAnsi="Times" w:cs="Times"/>
          <w:color w:val="262626"/>
          <w:sz w:val="20"/>
          <w:szCs w:val="20"/>
        </w:rPr>
        <w:t xml:space="preserve">February </w:t>
      </w:r>
      <w:r w:rsidRPr="00B16A7A">
        <w:rPr>
          <w:rFonts w:ascii="Times" w:hAnsi="Times" w:cs="Times"/>
          <w:color w:val="262626"/>
          <w:sz w:val="20"/>
          <w:szCs w:val="20"/>
        </w:rPr>
        <w:t xml:space="preserve">2014). </w:t>
      </w:r>
      <w:r w:rsidRPr="00B16A7A">
        <w:rPr>
          <w:rFonts w:ascii="Times" w:hAnsi="Times" w:cs="Times"/>
          <w:i/>
          <w:color w:val="262626"/>
          <w:sz w:val="20"/>
          <w:szCs w:val="20"/>
        </w:rPr>
        <w:t>Enriching the World Language Curriculum</w:t>
      </w:r>
      <w:r w:rsidRPr="00B16A7A">
        <w:rPr>
          <w:rFonts w:ascii="Times" w:hAnsi="Times" w:cs="Times"/>
          <w:color w:val="262626"/>
          <w:sz w:val="20"/>
          <w:szCs w:val="20"/>
        </w:rPr>
        <w:t xml:space="preserve">. </w:t>
      </w:r>
    </w:p>
    <w:p w14:paraId="202707A3" w14:textId="55A566B1" w:rsidR="003C7F11" w:rsidRPr="00B16A7A" w:rsidRDefault="003C7F11" w:rsidP="003C7F11">
      <w:pPr>
        <w:rPr>
          <w:rFonts w:ascii="Times" w:hAnsi="Times" w:cs="Times"/>
          <w:color w:val="262626"/>
          <w:sz w:val="20"/>
          <w:szCs w:val="20"/>
        </w:rPr>
      </w:pPr>
      <w:r w:rsidRPr="00B16A7A">
        <w:rPr>
          <w:rFonts w:ascii="Times" w:hAnsi="Times" w:cs="Times"/>
          <w:color w:val="262626"/>
          <w:sz w:val="20"/>
          <w:szCs w:val="20"/>
        </w:rPr>
        <w:t xml:space="preserve">Presentation given at the annual Science Leadership Academy </w:t>
      </w:r>
      <w:proofErr w:type="spellStart"/>
      <w:r w:rsidRPr="00B16A7A">
        <w:rPr>
          <w:rFonts w:ascii="Times" w:hAnsi="Times" w:cs="Times"/>
          <w:color w:val="262626"/>
          <w:sz w:val="20"/>
          <w:szCs w:val="20"/>
        </w:rPr>
        <w:t>EduCon</w:t>
      </w:r>
      <w:proofErr w:type="spellEnd"/>
      <w:r w:rsidRPr="00B16A7A">
        <w:rPr>
          <w:rFonts w:ascii="Times" w:hAnsi="Times" w:cs="Times"/>
          <w:color w:val="262626"/>
          <w:sz w:val="20"/>
          <w:szCs w:val="20"/>
        </w:rPr>
        <w:t xml:space="preserve"> 2.6 Conference, Philadelphia, PA</w:t>
      </w:r>
      <w:r w:rsidR="005606D7">
        <w:rPr>
          <w:rFonts w:ascii="Times" w:hAnsi="Times" w:cs="Times"/>
          <w:color w:val="262626"/>
          <w:sz w:val="20"/>
          <w:szCs w:val="20"/>
        </w:rPr>
        <w:t>, United States</w:t>
      </w:r>
      <w:r w:rsidRPr="00B16A7A">
        <w:rPr>
          <w:rFonts w:ascii="Times" w:hAnsi="Times" w:cs="Times"/>
          <w:color w:val="262626"/>
          <w:sz w:val="20"/>
          <w:szCs w:val="20"/>
        </w:rPr>
        <w:t xml:space="preserve">. </w:t>
      </w:r>
    </w:p>
    <w:p w14:paraId="78729A6F" w14:textId="77777777" w:rsidR="003C7F11" w:rsidRPr="00B16A7A" w:rsidRDefault="003C7F11" w:rsidP="003C7F11">
      <w:pPr>
        <w:rPr>
          <w:rFonts w:ascii="Times" w:hAnsi="Times" w:cs="Times"/>
          <w:color w:val="262626"/>
          <w:sz w:val="20"/>
          <w:szCs w:val="20"/>
        </w:rPr>
      </w:pPr>
    </w:p>
    <w:p w14:paraId="40916819" w14:textId="27FC0742" w:rsidR="003C7F11" w:rsidRDefault="00C40F62" w:rsidP="003C7F11">
      <w:pPr>
        <w:rPr>
          <w:rFonts w:cs="Times"/>
          <w:color w:val="262626"/>
          <w:sz w:val="20"/>
          <w:szCs w:val="20"/>
        </w:rPr>
      </w:pPr>
      <w:r w:rsidRPr="00B16A7A">
        <w:rPr>
          <w:rFonts w:cs="Times"/>
          <w:b/>
          <w:color w:val="262626"/>
          <w:sz w:val="20"/>
          <w:szCs w:val="20"/>
        </w:rPr>
        <w:t>Saldívar García, E</w:t>
      </w:r>
      <w:r w:rsidRPr="00B16A7A">
        <w:rPr>
          <w:rFonts w:cs="Times"/>
          <w:color w:val="262626"/>
          <w:sz w:val="20"/>
          <w:szCs w:val="20"/>
        </w:rPr>
        <w:t xml:space="preserve">. (2014). </w:t>
      </w:r>
      <w:proofErr w:type="spellStart"/>
      <w:r w:rsidRPr="00B16A7A">
        <w:rPr>
          <w:rFonts w:cs="Times"/>
          <w:i/>
          <w:color w:val="262626"/>
          <w:sz w:val="20"/>
          <w:szCs w:val="20"/>
        </w:rPr>
        <w:t>Está</w:t>
      </w:r>
      <w:proofErr w:type="spellEnd"/>
      <w:r w:rsidRPr="00B16A7A">
        <w:rPr>
          <w:rFonts w:cs="Times"/>
          <w:i/>
          <w:color w:val="262626"/>
          <w:sz w:val="20"/>
          <w:szCs w:val="20"/>
        </w:rPr>
        <w:t xml:space="preserve"> </w:t>
      </w:r>
      <w:proofErr w:type="spellStart"/>
      <w:r w:rsidR="00F22D45" w:rsidRPr="00B16A7A">
        <w:rPr>
          <w:rFonts w:cs="Times"/>
          <w:i/>
          <w:color w:val="262626"/>
          <w:sz w:val="20"/>
          <w:szCs w:val="20"/>
        </w:rPr>
        <w:t>bien</w:t>
      </w:r>
      <w:proofErr w:type="spellEnd"/>
      <w:r w:rsidR="00F22D45" w:rsidRPr="00B16A7A">
        <w:rPr>
          <w:rFonts w:cs="Times"/>
          <w:i/>
          <w:color w:val="262626"/>
          <w:sz w:val="20"/>
          <w:szCs w:val="20"/>
        </w:rPr>
        <w:t xml:space="preserve"> o </w:t>
      </w:r>
      <w:proofErr w:type="spellStart"/>
      <w:proofErr w:type="gramStart"/>
      <w:r w:rsidR="00F22D45" w:rsidRPr="00B16A7A">
        <w:rPr>
          <w:rFonts w:cs="Times"/>
          <w:i/>
          <w:color w:val="262626"/>
          <w:sz w:val="20"/>
          <w:szCs w:val="20"/>
        </w:rPr>
        <w:t>tabien</w:t>
      </w:r>
      <w:proofErr w:type="spellEnd"/>
      <w:r w:rsidR="00F22D45" w:rsidRPr="00B16A7A">
        <w:rPr>
          <w:rFonts w:cs="Times"/>
          <w:i/>
          <w:color w:val="262626"/>
          <w:sz w:val="20"/>
          <w:szCs w:val="20"/>
        </w:rPr>
        <w:t>?.</w:t>
      </w:r>
      <w:proofErr w:type="gramEnd"/>
      <w:r w:rsidR="00F22D45" w:rsidRPr="00B16A7A">
        <w:rPr>
          <w:rFonts w:cs="Times"/>
          <w:i/>
          <w:color w:val="262626"/>
          <w:sz w:val="20"/>
          <w:szCs w:val="20"/>
        </w:rPr>
        <w:t xml:space="preserve"> </w:t>
      </w:r>
      <w:proofErr w:type="gramStart"/>
      <w:r w:rsidRPr="00B16A7A">
        <w:rPr>
          <w:rFonts w:cs="Times"/>
          <w:color w:val="262626"/>
          <w:sz w:val="20"/>
          <w:szCs w:val="20"/>
        </w:rPr>
        <w:t>20 minute</w:t>
      </w:r>
      <w:proofErr w:type="gramEnd"/>
      <w:r w:rsidRPr="00B16A7A">
        <w:rPr>
          <w:rFonts w:cs="Times"/>
          <w:color w:val="262626"/>
          <w:sz w:val="20"/>
          <w:szCs w:val="20"/>
        </w:rPr>
        <w:t xml:space="preserve"> documentary presented at the 9</w:t>
      </w:r>
      <w:r w:rsidRPr="00B16A7A">
        <w:rPr>
          <w:rFonts w:cs="Times"/>
          <w:color w:val="262626"/>
          <w:sz w:val="20"/>
          <w:szCs w:val="20"/>
          <w:vertAlign w:val="superscript"/>
        </w:rPr>
        <w:t>th</w:t>
      </w:r>
      <w:r w:rsidRPr="00B16A7A">
        <w:rPr>
          <w:rFonts w:cs="Times"/>
          <w:color w:val="262626"/>
          <w:sz w:val="20"/>
          <w:szCs w:val="20"/>
        </w:rPr>
        <w:t xml:space="preserve"> Annual Master’s Capstone Project: Teachers, Traditions, and Transformations at the University of Pennsylvania</w:t>
      </w:r>
      <w:r w:rsidR="00F22D45" w:rsidRPr="00B16A7A">
        <w:rPr>
          <w:rFonts w:cs="Times"/>
          <w:color w:val="262626"/>
          <w:sz w:val="20"/>
          <w:szCs w:val="20"/>
        </w:rPr>
        <w:t xml:space="preserve"> Graduate School of Education</w:t>
      </w:r>
      <w:r w:rsidR="006045F8">
        <w:rPr>
          <w:rFonts w:cs="Times"/>
          <w:color w:val="262626"/>
          <w:sz w:val="20"/>
          <w:szCs w:val="20"/>
        </w:rPr>
        <w:t>, Philadelphia, PA, United States</w:t>
      </w:r>
      <w:r w:rsidRPr="00B16A7A">
        <w:rPr>
          <w:rFonts w:cs="Times"/>
          <w:color w:val="262626"/>
          <w:sz w:val="20"/>
          <w:szCs w:val="20"/>
        </w:rPr>
        <w:t xml:space="preserve">. </w:t>
      </w:r>
    </w:p>
    <w:p w14:paraId="0AAF3437" w14:textId="77777777" w:rsidR="00C114AA" w:rsidRPr="00C114AA" w:rsidRDefault="00C114AA" w:rsidP="003C7F11">
      <w:pPr>
        <w:rPr>
          <w:rFonts w:cs="Times"/>
          <w:color w:val="262626"/>
          <w:sz w:val="20"/>
          <w:szCs w:val="20"/>
        </w:rPr>
      </w:pPr>
    </w:p>
    <w:p w14:paraId="2553596E" w14:textId="77777777" w:rsidR="003C7F11" w:rsidRPr="00B16A7A" w:rsidRDefault="003C7F11" w:rsidP="003C7F11">
      <w:pPr>
        <w:rPr>
          <w:rFonts w:ascii="Times" w:hAnsi="Times" w:cs="Times"/>
          <w:i/>
          <w:color w:val="262626"/>
          <w:sz w:val="20"/>
          <w:szCs w:val="20"/>
        </w:rPr>
      </w:pPr>
      <w:r w:rsidRPr="00B16A7A">
        <w:rPr>
          <w:rFonts w:ascii="Times" w:hAnsi="Times" w:cs="Times"/>
          <w:color w:val="262626"/>
          <w:sz w:val="20"/>
          <w:szCs w:val="20"/>
        </w:rPr>
        <w:t xml:space="preserve">Manuel, M., </w:t>
      </w:r>
      <w:r w:rsidRPr="00B16A7A">
        <w:rPr>
          <w:rFonts w:ascii="Times" w:hAnsi="Times" w:cs="Times"/>
          <w:b/>
          <w:color w:val="262626"/>
          <w:sz w:val="20"/>
          <w:szCs w:val="20"/>
        </w:rPr>
        <w:t>Saldívar García, E</w:t>
      </w:r>
      <w:r w:rsidRPr="00B16A7A">
        <w:rPr>
          <w:rFonts w:ascii="Times" w:hAnsi="Times" w:cs="Times"/>
          <w:color w:val="262626"/>
          <w:sz w:val="20"/>
          <w:szCs w:val="20"/>
        </w:rPr>
        <w:t xml:space="preserve">., Aquino, K., Whittaker, M., </w:t>
      </w:r>
      <w:proofErr w:type="spellStart"/>
      <w:r w:rsidRPr="00B16A7A">
        <w:rPr>
          <w:rFonts w:ascii="Times" w:hAnsi="Times" w:cs="Times"/>
          <w:color w:val="262626"/>
          <w:sz w:val="20"/>
          <w:szCs w:val="20"/>
        </w:rPr>
        <w:t>Merill</w:t>
      </w:r>
      <w:proofErr w:type="spellEnd"/>
      <w:r w:rsidRPr="00B16A7A">
        <w:rPr>
          <w:rFonts w:ascii="Times" w:hAnsi="Times" w:cs="Times"/>
          <w:color w:val="262626"/>
          <w:sz w:val="20"/>
          <w:szCs w:val="20"/>
        </w:rPr>
        <w:t xml:space="preserve">, S., </w:t>
      </w:r>
      <w:proofErr w:type="spellStart"/>
      <w:r w:rsidRPr="00B16A7A">
        <w:rPr>
          <w:rFonts w:ascii="Times" w:hAnsi="Times" w:cs="Times"/>
          <w:color w:val="262626"/>
          <w:sz w:val="20"/>
          <w:szCs w:val="20"/>
        </w:rPr>
        <w:t>Kretowitz</w:t>
      </w:r>
      <w:proofErr w:type="spellEnd"/>
      <w:r w:rsidRPr="00B16A7A">
        <w:rPr>
          <w:rFonts w:ascii="Times" w:hAnsi="Times" w:cs="Times"/>
          <w:color w:val="262626"/>
          <w:sz w:val="20"/>
          <w:szCs w:val="20"/>
        </w:rPr>
        <w:t xml:space="preserve">, S. (2014) </w:t>
      </w:r>
      <w:r w:rsidRPr="00B16A7A">
        <w:rPr>
          <w:rFonts w:ascii="Times" w:hAnsi="Times" w:cs="Times"/>
          <w:i/>
          <w:color w:val="262626"/>
          <w:sz w:val="20"/>
          <w:szCs w:val="20"/>
        </w:rPr>
        <w:t xml:space="preserve">Topics in </w:t>
      </w:r>
    </w:p>
    <w:p w14:paraId="099AA7CE" w14:textId="0C5FDEB0" w:rsidR="003C7F11" w:rsidRPr="00B16A7A" w:rsidRDefault="003C7F11" w:rsidP="003C7F11">
      <w:pPr>
        <w:rPr>
          <w:rFonts w:ascii="Times" w:hAnsi="Times" w:cs="Times"/>
          <w:color w:val="262626"/>
          <w:sz w:val="20"/>
          <w:szCs w:val="20"/>
        </w:rPr>
      </w:pPr>
      <w:r w:rsidRPr="00B16A7A">
        <w:rPr>
          <w:rFonts w:ascii="Times" w:hAnsi="Times" w:cs="Times"/>
          <w:i/>
          <w:color w:val="262626"/>
          <w:sz w:val="20"/>
          <w:szCs w:val="20"/>
        </w:rPr>
        <w:t>World Language Development.</w:t>
      </w:r>
      <w:r w:rsidRPr="00B16A7A">
        <w:rPr>
          <w:rFonts w:ascii="Times" w:hAnsi="Times" w:cs="Times"/>
          <w:color w:val="262626"/>
          <w:sz w:val="20"/>
          <w:szCs w:val="20"/>
        </w:rPr>
        <w:t xml:space="preserve"> Presentation given at the annual Science Leadership Academy </w:t>
      </w:r>
      <w:proofErr w:type="spellStart"/>
      <w:r w:rsidRPr="00B16A7A">
        <w:rPr>
          <w:rFonts w:ascii="Times" w:hAnsi="Times" w:cs="Times"/>
          <w:color w:val="262626"/>
          <w:sz w:val="20"/>
          <w:szCs w:val="20"/>
        </w:rPr>
        <w:t>EduCon</w:t>
      </w:r>
      <w:proofErr w:type="spellEnd"/>
      <w:r w:rsidRPr="00B16A7A">
        <w:rPr>
          <w:rFonts w:ascii="Times" w:hAnsi="Times" w:cs="Times"/>
          <w:color w:val="262626"/>
          <w:sz w:val="20"/>
          <w:szCs w:val="20"/>
        </w:rPr>
        <w:t xml:space="preserve"> 2.6 Conference. </w:t>
      </w:r>
      <w:proofErr w:type="spellStart"/>
      <w:r w:rsidRPr="00B16A7A">
        <w:rPr>
          <w:rFonts w:ascii="Times" w:hAnsi="Times" w:cs="Times"/>
          <w:color w:val="262626"/>
          <w:sz w:val="20"/>
          <w:szCs w:val="20"/>
        </w:rPr>
        <w:t>Philaelphia</w:t>
      </w:r>
      <w:proofErr w:type="spellEnd"/>
      <w:r w:rsidRPr="00B16A7A">
        <w:rPr>
          <w:rFonts w:ascii="Times" w:hAnsi="Times" w:cs="Times"/>
          <w:color w:val="262626"/>
          <w:sz w:val="20"/>
          <w:szCs w:val="20"/>
        </w:rPr>
        <w:t>, PA</w:t>
      </w:r>
      <w:r w:rsidR="00B81337">
        <w:rPr>
          <w:rFonts w:ascii="Times" w:hAnsi="Times" w:cs="Times"/>
          <w:color w:val="262626"/>
          <w:sz w:val="20"/>
          <w:szCs w:val="20"/>
        </w:rPr>
        <w:t>, United States</w:t>
      </w:r>
      <w:r w:rsidRPr="00B16A7A">
        <w:rPr>
          <w:rFonts w:ascii="Times" w:hAnsi="Times" w:cs="Times"/>
          <w:color w:val="262626"/>
          <w:sz w:val="20"/>
          <w:szCs w:val="20"/>
        </w:rPr>
        <w:t>.</w:t>
      </w:r>
    </w:p>
    <w:p w14:paraId="34B42570" w14:textId="4589E486" w:rsidR="00C40F62" w:rsidRDefault="00C40F62" w:rsidP="00B55437">
      <w:pPr>
        <w:rPr>
          <w:rFonts w:cs="Times"/>
          <w:color w:val="262626"/>
        </w:rPr>
      </w:pPr>
    </w:p>
    <w:p w14:paraId="519C1D2C" w14:textId="47863F13" w:rsidR="003C7F11" w:rsidRPr="00A35BD3" w:rsidRDefault="003C7F11" w:rsidP="00A35BD3">
      <w:pPr>
        <w:pBdr>
          <w:bottom w:val="single" w:sz="12" w:space="1" w:color="auto"/>
        </w:pBdr>
        <w:rPr>
          <w:rFonts w:asciiTheme="majorHAnsi" w:hAnsiTheme="majorHAnsi"/>
          <w:b/>
          <w:u w:val="single"/>
        </w:rPr>
      </w:pPr>
      <w:r w:rsidRPr="00B16A7A">
        <w:rPr>
          <w:rFonts w:asciiTheme="majorHAnsi" w:hAnsiTheme="majorHAnsi"/>
          <w:b/>
        </w:rPr>
        <w:t>GUEST LECTURES</w:t>
      </w:r>
      <w:r w:rsidR="00B80259">
        <w:rPr>
          <w:rFonts w:asciiTheme="majorHAnsi" w:hAnsiTheme="majorHAnsi"/>
          <w:b/>
        </w:rPr>
        <w:t>,</w:t>
      </w:r>
      <w:r w:rsidRPr="00B16A7A">
        <w:rPr>
          <w:rFonts w:asciiTheme="majorHAnsi" w:hAnsiTheme="majorHAnsi"/>
          <w:b/>
        </w:rPr>
        <w:t xml:space="preserve"> </w:t>
      </w:r>
      <w:r w:rsidR="00685C79">
        <w:rPr>
          <w:rFonts w:asciiTheme="majorHAnsi" w:hAnsiTheme="majorHAnsi"/>
          <w:b/>
        </w:rPr>
        <w:t>WEBINARS AND</w:t>
      </w:r>
      <w:r w:rsidRPr="00B16A7A">
        <w:rPr>
          <w:rFonts w:asciiTheme="majorHAnsi" w:hAnsiTheme="majorHAnsi"/>
          <w:b/>
        </w:rPr>
        <w:t xml:space="preserve"> INVITED WORKSHOPS</w:t>
      </w:r>
    </w:p>
    <w:p w14:paraId="2CDC53BA" w14:textId="77777777" w:rsidR="00CB6752" w:rsidRDefault="00CB6752" w:rsidP="00D02FE6">
      <w:pPr>
        <w:rPr>
          <w:color w:val="262626"/>
          <w:sz w:val="20"/>
          <w:szCs w:val="20"/>
        </w:rPr>
      </w:pPr>
    </w:p>
    <w:p w14:paraId="60F2391A" w14:textId="5D0BE851" w:rsidR="00F81A62" w:rsidRPr="00CB6752" w:rsidRDefault="00CB6752" w:rsidP="00D02FE6">
      <w:pPr>
        <w:rPr>
          <w:color w:val="262626"/>
          <w:sz w:val="20"/>
          <w:szCs w:val="20"/>
        </w:rPr>
      </w:pPr>
      <w:r>
        <w:rPr>
          <w:color w:val="262626"/>
          <w:sz w:val="20"/>
          <w:szCs w:val="20"/>
        </w:rPr>
        <w:t>WEBINARS</w:t>
      </w:r>
    </w:p>
    <w:p w14:paraId="37C7CFD7" w14:textId="7E04955F" w:rsidR="00AC20A0" w:rsidRDefault="00AA3958" w:rsidP="00AA3958">
      <w:pPr>
        <w:rPr>
          <w:sz w:val="20"/>
          <w:szCs w:val="20"/>
        </w:rPr>
      </w:pPr>
      <w:r>
        <w:rPr>
          <w:b/>
          <w:color w:val="262626"/>
          <w:sz w:val="20"/>
          <w:szCs w:val="20"/>
        </w:rPr>
        <w:t>Saldívar García, E.</w:t>
      </w:r>
      <w:r>
        <w:rPr>
          <w:color w:val="262626"/>
          <w:sz w:val="20"/>
          <w:szCs w:val="20"/>
        </w:rPr>
        <w:t xml:space="preserve">, Woodley, H. (2020, June 12), </w:t>
      </w:r>
      <w:r>
        <w:rPr>
          <w:i/>
          <w:color w:val="262626"/>
          <w:sz w:val="20"/>
          <w:szCs w:val="20"/>
        </w:rPr>
        <w:t>Promoting Intergenerational Digital, and Multimodal Family Literacy Practices</w:t>
      </w:r>
      <w:r>
        <w:rPr>
          <w:color w:val="262626"/>
          <w:sz w:val="20"/>
          <w:szCs w:val="20"/>
        </w:rPr>
        <w:t xml:space="preserve"> [</w:t>
      </w:r>
      <w:r w:rsidR="00E66CA2">
        <w:rPr>
          <w:color w:val="262626"/>
          <w:sz w:val="20"/>
          <w:szCs w:val="20"/>
        </w:rPr>
        <w:t xml:space="preserve">Webinar, </w:t>
      </w:r>
      <w:r>
        <w:rPr>
          <w:color w:val="262626"/>
          <w:sz w:val="20"/>
          <w:szCs w:val="20"/>
        </w:rPr>
        <w:t>C</w:t>
      </w:r>
      <w:r w:rsidRPr="00AA3958">
        <w:rPr>
          <w:color w:val="262626"/>
          <w:sz w:val="20"/>
          <w:szCs w:val="20"/>
        </w:rPr>
        <w:t>o-Presenter]. New York State Teaching English to Speakers of Other Languages (NYS TESOL). New York, NY, United States.</w:t>
      </w:r>
      <w:r w:rsidR="00AC20A0">
        <w:rPr>
          <w:sz w:val="20"/>
          <w:szCs w:val="20"/>
        </w:rPr>
        <w:t xml:space="preserve"> </w:t>
      </w:r>
      <w:hyperlink r:id="rId18" w:history="1">
        <w:r w:rsidR="00AC20A0" w:rsidRPr="00DF104C">
          <w:rPr>
            <w:rStyle w:val="Hyperlink"/>
            <w:sz w:val="20"/>
            <w:szCs w:val="20"/>
          </w:rPr>
          <w:t>https://bit.ly/MultilingualFamiliesRemoteLearning</w:t>
        </w:r>
      </w:hyperlink>
    </w:p>
    <w:p w14:paraId="0303226F" w14:textId="10E35566" w:rsidR="00AA3958" w:rsidRPr="00AC20A0" w:rsidRDefault="00AC20A0" w:rsidP="00A734A9">
      <w:pPr>
        <w:rPr>
          <w:sz w:val="20"/>
          <w:szCs w:val="20"/>
        </w:rPr>
      </w:pPr>
      <w:r>
        <w:t xml:space="preserve"> </w:t>
      </w:r>
    </w:p>
    <w:p w14:paraId="731E218A" w14:textId="6ABE5371" w:rsidR="00685C79" w:rsidRDefault="00685C79" w:rsidP="00A734A9">
      <w:pPr>
        <w:rPr>
          <w:color w:val="262626"/>
          <w:sz w:val="20"/>
          <w:szCs w:val="20"/>
        </w:rPr>
      </w:pPr>
      <w:r w:rsidRPr="00685C79">
        <w:rPr>
          <w:color w:val="262626"/>
          <w:sz w:val="20"/>
          <w:szCs w:val="20"/>
        </w:rPr>
        <w:t>Flores, N.,</w:t>
      </w:r>
      <w:r>
        <w:rPr>
          <w:b/>
          <w:color w:val="262626"/>
          <w:sz w:val="20"/>
          <w:szCs w:val="20"/>
        </w:rPr>
        <w:t xml:space="preserve"> Saldívar García, E</w:t>
      </w:r>
      <w:r w:rsidRPr="00685C79">
        <w:rPr>
          <w:color w:val="262626"/>
          <w:sz w:val="20"/>
          <w:szCs w:val="20"/>
        </w:rPr>
        <w:t>. (2020, May 28),</w:t>
      </w:r>
      <w:r>
        <w:rPr>
          <w:b/>
          <w:color w:val="262626"/>
          <w:sz w:val="20"/>
          <w:szCs w:val="20"/>
        </w:rPr>
        <w:t xml:space="preserve"> </w:t>
      </w:r>
      <w:r w:rsidRPr="00685C79">
        <w:rPr>
          <w:i/>
          <w:color w:val="262626"/>
          <w:sz w:val="20"/>
          <w:szCs w:val="20"/>
        </w:rPr>
        <w:t xml:space="preserve">Framing Multilingualism as a Resource for Standards-Based Instruction </w:t>
      </w:r>
      <w:r>
        <w:rPr>
          <w:color w:val="262626"/>
          <w:sz w:val="20"/>
          <w:szCs w:val="20"/>
        </w:rPr>
        <w:t xml:space="preserve">[Remote Panel, Co-moderator]. Center for Standards, Alignment, Instruction, and Learning. Philadelphia, PA, United States. </w:t>
      </w:r>
      <w:hyperlink r:id="rId19" w:history="1">
        <w:r w:rsidRPr="00FC5E54">
          <w:rPr>
            <w:rStyle w:val="Hyperlink"/>
            <w:sz w:val="20"/>
            <w:szCs w:val="20"/>
          </w:rPr>
          <w:t>https://bit.ly/C-SAILMultilingualism</w:t>
        </w:r>
      </w:hyperlink>
    </w:p>
    <w:p w14:paraId="1A78D1F8" w14:textId="77777777" w:rsidR="00685C79" w:rsidRDefault="00685C79" w:rsidP="00A734A9">
      <w:pPr>
        <w:rPr>
          <w:b/>
          <w:color w:val="262626"/>
          <w:sz w:val="20"/>
          <w:szCs w:val="20"/>
        </w:rPr>
      </w:pPr>
    </w:p>
    <w:p w14:paraId="25C35997" w14:textId="412A9A93" w:rsidR="00A734A9" w:rsidRPr="00A734A9" w:rsidRDefault="00F81A62" w:rsidP="00A734A9">
      <w:pPr>
        <w:rPr>
          <w:sz w:val="20"/>
          <w:szCs w:val="20"/>
        </w:rPr>
      </w:pPr>
      <w:r w:rsidRPr="00A734A9">
        <w:rPr>
          <w:b/>
          <w:color w:val="262626"/>
          <w:sz w:val="20"/>
          <w:szCs w:val="20"/>
        </w:rPr>
        <w:t>Saldívar García</w:t>
      </w:r>
      <w:r w:rsidR="00A734A9" w:rsidRPr="00A734A9">
        <w:rPr>
          <w:b/>
          <w:color w:val="262626"/>
          <w:sz w:val="20"/>
          <w:szCs w:val="20"/>
        </w:rPr>
        <w:t>, E</w:t>
      </w:r>
      <w:r w:rsidR="00A734A9" w:rsidRPr="00AA3958">
        <w:rPr>
          <w:color w:val="262626"/>
          <w:sz w:val="20"/>
          <w:szCs w:val="20"/>
        </w:rPr>
        <w:t xml:space="preserve">., </w:t>
      </w:r>
      <w:r w:rsidR="00A734A9" w:rsidRPr="00A734A9">
        <w:rPr>
          <w:color w:val="262626"/>
          <w:sz w:val="20"/>
          <w:szCs w:val="20"/>
        </w:rPr>
        <w:t>(2020, February</w:t>
      </w:r>
      <w:r w:rsidR="00A734A9">
        <w:rPr>
          <w:color w:val="262626"/>
          <w:sz w:val="20"/>
          <w:szCs w:val="20"/>
        </w:rPr>
        <w:t xml:space="preserve"> 14)</w:t>
      </w:r>
      <w:r w:rsidR="00A734A9" w:rsidRPr="00A734A9">
        <w:rPr>
          <w:color w:val="262626"/>
          <w:sz w:val="20"/>
          <w:szCs w:val="20"/>
        </w:rPr>
        <w:t xml:space="preserve">, </w:t>
      </w:r>
      <w:r w:rsidR="00A734A9" w:rsidRPr="00677D8C">
        <w:rPr>
          <w:i/>
          <w:color w:val="222222"/>
          <w:sz w:val="20"/>
          <w:szCs w:val="20"/>
          <w:shd w:val="clear" w:color="auto" w:fill="FFFFFF"/>
        </w:rPr>
        <w:t>Guiding Principles for Working with Diverse Groups of English Learners</w:t>
      </w:r>
      <w:r w:rsidR="00A734A9">
        <w:rPr>
          <w:color w:val="222222"/>
          <w:sz w:val="20"/>
          <w:szCs w:val="20"/>
          <w:shd w:val="clear" w:color="auto" w:fill="FFFFFF"/>
        </w:rPr>
        <w:t xml:space="preserve"> [Webinar]. Center for Standards, Alignment, Instruction, and Learning. </w:t>
      </w:r>
      <w:r w:rsidR="00D1426C">
        <w:rPr>
          <w:color w:val="222222"/>
          <w:sz w:val="20"/>
          <w:szCs w:val="20"/>
          <w:shd w:val="clear" w:color="auto" w:fill="FFFFFF"/>
        </w:rPr>
        <w:t xml:space="preserve">Philadelphia, PA, United States. </w:t>
      </w:r>
    </w:p>
    <w:p w14:paraId="4B1A987E" w14:textId="1B84DA6B" w:rsidR="00F81A62" w:rsidRDefault="00F81A62" w:rsidP="00D02FE6">
      <w:pPr>
        <w:rPr>
          <w:rFonts w:cs="Times"/>
          <w:b/>
          <w:color w:val="262626"/>
          <w:sz w:val="20"/>
          <w:szCs w:val="20"/>
        </w:rPr>
      </w:pPr>
    </w:p>
    <w:p w14:paraId="52BBF829" w14:textId="7B63FF96" w:rsidR="00CB6752" w:rsidRPr="00CB6752" w:rsidRDefault="00CB6752" w:rsidP="00D02FE6">
      <w:pPr>
        <w:rPr>
          <w:rFonts w:cs="Times"/>
          <w:color w:val="262626"/>
          <w:sz w:val="20"/>
          <w:szCs w:val="20"/>
        </w:rPr>
      </w:pPr>
      <w:r>
        <w:rPr>
          <w:rFonts w:cs="Times"/>
          <w:color w:val="262626"/>
          <w:sz w:val="20"/>
          <w:szCs w:val="20"/>
        </w:rPr>
        <w:t xml:space="preserve">LECTURES AND WORKSHOPS </w:t>
      </w:r>
      <w:bookmarkStart w:id="0" w:name="_GoBack"/>
      <w:bookmarkEnd w:id="0"/>
    </w:p>
    <w:p w14:paraId="6F22CD71" w14:textId="5C3EA7F5" w:rsidR="00B7744D" w:rsidRPr="00AA1940" w:rsidRDefault="00685C79" w:rsidP="00D02FE6">
      <w:pPr>
        <w:rPr>
          <w:rFonts w:cs="Times"/>
          <w:color w:val="262626"/>
          <w:sz w:val="20"/>
          <w:szCs w:val="20"/>
        </w:rPr>
      </w:pPr>
      <w:r w:rsidRPr="00A734A9">
        <w:rPr>
          <w:b/>
          <w:color w:val="262626"/>
          <w:sz w:val="20"/>
          <w:szCs w:val="20"/>
        </w:rPr>
        <w:t>Saldívar García, E</w:t>
      </w:r>
      <w:r w:rsidRPr="00AA3958">
        <w:rPr>
          <w:color w:val="262626"/>
          <w:sz w:val="20"/>
          <w:szCs w:val="20"/>
        </w:rPr>
        <w:t xml:space="preserve">. </w:t>
      </w:r>
      <w:r>
        <w:rPr>
          <w:color w:val="262626"/>
          <w:sz w:val="20"/>
          <w:szCs w:val="20"/>
        </w:rPr>
        <w:t xml:space="preserve">(2019, February), </w:t>
      </w:r>
      <w:r w:rsidR="004F61EE" w:rsidRPr="00685C79">
        <w:rPr>
          <w:rFonts w:cs="Times"/>
          <w:i/>
          <w:color w:val="262626"/>
          <w:sz w:val="20"/>
          <w:szCs w:val="20"/>
        </w:rPr>
        <w:t>The Role of Conceptual Frameworks in Dissertation R</w:t>
      </w:r>
      <w:r w:rsidR="00AA1940" w:rsidRPr="00685C79">
        <w:rPr>
          <w:rFonts w:cs="Times"/>
          <w:i/>
          <w:color w:val="262626"/>
          <w:sz w:val="20"/>
          <w:szCs w:val="20"/>
        </w:rPr>
        <w:t>esearch</w:t>
      </w:r>
      <w:r w:rsidR="00AA1940">
        <w:rPr>
          <w:rFonts w:cs="Times"/>
          <w:color w:val="262626"/>
          <w:sz w:val="20"/>
          <w:szCs w:val="20"/>
        </w:rPr>
        <w:t xml:space="preserve"> </w:t>
      </w:r>
      <w:r>
        <w:rPr>
          <w:rFonts w:cs="Times"/>
          <w:color w:val="262626"/>
          <w:sz w:val="20"/>
          <w:szCs w:val="20"/>
        </w:rPr>
        <w:t>[Seminar Panel]</w:t>
      </w:r>
      <w:r w:rsidR="004F61EE">
        <w:rPr>
          <w:rFonts w:cs="Times"/>
          <w:color w:val="262626"/>
          <w:sz w:val="20"/>
          <w:szCs w:val="20"/>
        </w:rPr>
        <w:t>.</w:t>
      </w:r>
      <w:r w:rsidR="000A32D0">
        <w:rPr>
          <w:rFonts w:cs="Times"/>
          <w:color w:val="262626"/>
          <w:sz w:val="20"/>
          <w:szCs w:val="20"/>
        </w:rPr>
        <w:t xml:space="preserve"> </w:t>
      </w:r>
      <w:r w:rsidR="004F61EE">
        <w:rPr>
          <w:rFonts w:cs="Times"/>
          <w:color w:val="262626"/>
          <w:sz w:val="20"/>
          <w:szCs w:val="20"/>
        </w:rPr>
        <w:t>EDUC703: Advanced Qualitative and Case Study Research</w:t>
      </w:r>
      <w:r w:rsidR="00296B33">
        <w:rPr>
          <w:rFonts w:cs="Times"/>
          <w:color w:val="262626"/>
          <w:sz w:val="20"/>
          <w:szCs w:val="20"/>
        </w:rPr>
        <w:t>, Professor</w:t>
      </w:r>
      <w:r w:rsidR="00812A3C">
        <w:rPr>
          <w:rFonts w:cs="Times"/>
          <w:color w:val="262626"/>
          <w:sz w:val="20"/>
          <w:szCs w:val="20"/>
        </w:rPr>
        <w:t xml:space="preserve"> Sharon M. Ravitch, </w:t>
      </w:r>
      <w:r w:rsidR="00296B33">
        <w:rPr>
          <w:rFonts w:cs="Times"/>
          <w:color w:val="262626"/>
          <w:sz w:val="20"/>
          <w:szCs w:val="20"/>
        </w:rPr>
        <w:t xml:space="preserve">The University of </w:t>
      </w:r>
      <w:r w:rsidR="00082429">
        <w:rPr>
          <w:rFonts w:cs="Times"/>
          <w:color w:val="262626"/>
          <w:sz w:val="20"/>
          <w:szCs w:val="20"/>
        </w:rPr>
        <w:t>Pennsylvania</w:t>
      </w:r>
      <w:r w:rsidR="00296B33">
        <w:rPr>
          <w:rFonts w:cs="Times"/>
          <w:color w:val="262626"/>
          <w:sz w:val="20"/>
          <w:szCs w:val="20"/>
        </w:rPr>
        <w:t xml:space="preserve"> Graduate School of Education</w:t>
      </w:r>
      <w:r>
        <w:rPr>
          <w:rFonts w:cs="Times"/>
          <w:color w:val="262626"/>
          <w:sz w:val="20"/>
          <w:szCs w:val="20"/>
        </w:rPr>
        <w:t xml:space="preserve">, Philadelphia, PA, United States. </w:t>
      </w:r>
    </w:p>
    <w:p w14:paraId="126905B6" w14:textId="77777777" w:rsidR="00AA1940" w:rsidRDefault="00AA1940" w:rsidP="00D02FE6">
      <w:pPr>
        <w:rPr>
          <w:rFonts w:cs="Times"/>
          <w:b/>
          <w:color w:val="262626"/>
          <w:sz w:val="20"/>
          <w:szCs w:val="20"/>
        </w:rPr>
      </w:pPr>
    </w:p>
    <w:p w14:paraId="5BB60AED" w14:textId="0DB3A2C3" w:rsidR="00D02FE6" w:rsidRPr="00B16A7A" w:rsidRDefault="00D02FE6" w:rsidP="00D02FE6">
      <w:pPr>
        <w:rPr>
          <w:rFonts w:cs="Times"/>
          <w:color w:val="262626"/>
          <w:sz w:val="20"/>
          <w:szCs w:val="20"/>
        </w:rPr>
      </w:pPr>
      <w:r w:rsidRPr="00B16A7A">
        <w:rPr>
          <w:rFonts w:cs="Times"/>
          <w:b/>
          <w:color w:val="262626"/>
          <w:sz w:val="20"/>
          <w:szCs w:val="20"/>
        </w:rPr>
        <w:t>Saldívar García, E</w:t>
      </w:r>
      <w:r w:rsidRPr="00B16A7A">
        <w:rPr>
          <w:rFonts w:cs="Times"/>
          <w:color w:val="262626"/>
          <w:sz w:val="20"/>
          <w:szCs w:val="20"/>
        </w:rPr>
        <w:t>. (2018</w:t>
      </w:r>
      <w:r w:rsidR="009457E0">
        <w:rPr>
          <w:rFonts w:cs="Times"/>
          <w:color w:val="262626"/>
          <w:sz w:val="20"/>
          <w:szCs w:val="20"/>
        </w:rPr>
        <w:t xml:space="preserve"> November</w:t>
      </w:r>
      <w:r w:rsidRPr="00B16A7A">
        <w:rPr>
          <w:rFonts w:cs="Times"/>
          <w:color w:val="262626"/>
          <w:sz w:val="20"/>
          <w:szCs w:val="20"/>
        </w:rPr>
        <w:t xml:space="preserve">). </w:t>
      </w:r>
      <w:r>
        <w:rPr>
          <w:i/>
          <w:sz w:val="20"/>
          <w:szCs w:val="20"/>
        </w:rPr>
        <w:t>Racioliteracies Perspective for the Analysis of Curricular Materials</w:t>
      </w:r>
      <w:r w:rsidR="000A32D0">
        <w:rPr>
          <w:i/>
          <w:sz w:val="20"/>
          <w:szCs w:val="20"/>
        </w:rPr>
        <w:t xml:space="preserve"> </w:t>
      </w:r>
      <w:r w:rsidR="000A32D0">
        <w:rPr>
          <w:sz w:val="20"/>
          <w:szCs w:val="20"/>
        </w:rPr>
        <w:t>[Lecture]</w:t>
      </w:r>
      <w:r w:rsidRPr="00B16A7A">
        <w:rPr>
          <w:sz w:val="20"/>
          <w:szCs w:val="20"/>
        </w:rPr>
        <w:t>.</w:t>
      </w:r>
      <w:r w:rsidR="000A32D0">
        <w:rPr>
          <w:sz w:val="20"/>
          <w:szCs w:val="20"/>
        </w:rPr>
        <w:t xml:space="preserve"> </w:t>
      </w:r>
      <w:r>
        <w:rPr>
          <w:rFonts w:cs="Times"/>
          <w:color w:val="262626"/>
          <w:sz w:val="20"/>
          <w:szCs w:val="20"/>
        </w:rPr>
        <w:t>University of Pennsylvania Latin American and Latino Studies Department Internal Speaker Series. Philadelphia, PA</w:t>
      </w:r>
      <w:r w:rsidR="000A32D0">
        <w:rPr>
          <w:rFonts w:cs="Times"/>
          <w:color w:val="262626"/>
          <w:sz w:val="20"/>
          <w:szCs w:val="20"/>
        </w:rPr>
        <w:t xml:space="preserve">, United States. </w:t>
      </w:r>
      <w:r>
        <w:rPr>
          <w:rFonts w:cs="Times"/>
          <w:color w:val="262626"/>
          <w:sz w:val="20"/>
          <w:szCs w:val="20"/>
        </w:rPr>
        <w:t xml:space="preserve"> </w:t>
      </w:r>
    </w:p>
    <w:p w14:paraId="701B5ACF" w14:textId="77777777" w:rsidR="00D02FE6" w:rsidRDefault="00D02FE6" w:rsidP="004E2D84">
      <w:pPr>
        <w:rPr>
          <w:b/>
          <w:color w:val="262626"/>
          <w:sz w:val="20"/>
          <w:szCs w:val="20"/>
        </w:rPr>
      </w:pPr>
    </w:p>
    <w:p w14:paraId="25D98C1A" w14:textId="606EF597" w:rsidR="004E2D84" w:rsidRDefault="00A82B7A" w:rsidP="003C7F11">
      <w:pPr>
        <w:rPr>
          <w:color w:val="262626"/>
          <w:sz w:val="20"/>
          <w:szCs w:val="20"/>
        </w:rPr>
      </w:pPr>
      <w:r w:rsidRPr="00B16A7A">
        <w:rPr>
          <w:rFonts w:cs="Times"/>
          <w:b/>
          <w:color w:val="262626"/>
          <w:sz w:val="20"/>
          <w:szCs w:val="20"/>
        </w:rPr>
        <w:t>Saldívar García, E</w:t>
      </w:r>
      <w:r w:rsidRPr="00B16A7A">
        <w:rPr>
          <w:rFonts w:cs="Times"/>
          <w:color w:val="262626"/>
          <w:sz w:val="20"/>
          <w:szCs w:val="20"/>
        </w:rPr>
        <w:t>. (2018</w:t>
      </w:r>
      <w:r>
        <w:rPr>
          <w:rFonts w:cs="Times"/>
          <w:color w:val="262626"/>
          <w:sz w:val="20"/>
          <w:szCs w:val="20"/>
        </w:rPr>
        <w:t xml:space="preserve"> October</w:t>
      </w:r>
      <w:r w:rsidRPr="00B16A7A">
        <w:rPr>
          <w:rFonts w:cs="Times"/>
          <w:color w:val="262626"/>
          <w:sz w:val="20"/>
          <w:szCs w:val="20"/>
        </w:rPr>
        <w:t>).</w:t>
      </w:r>
      <w:r>
        <w:rPr>
          <w:rFonts w:cs="Times"/>
          <w:color w:val="262626"/>
          <w:sz w:val="20"/>
          <w:szCs w:val="20"/>
        </w:rPr>
        <w:t xml:space="preserve"> </w:t>
      </w:r>
      <w:r w:rsidR="004E2D84" w:rsidRPr="00A82B7A">
        <w:rPr>
          <w:i/>
          <w:color w:val="262626"/>
          <w:sz w:val="20"/>
          <w:szCs w:val="20"/>
        </w:rPr>
        <w:t>Strategies for Engaging Students in Learning Vocabulary</w:t>
      </w:r>
      <w:r w:rsidR="004E2D84">
        <w:rPr>
          <w:b/>
          <w:color w:val="262626"/>
          <w:sz w:val="20"/>
          <w:szCs w:val="20"/>
        </w:rPr>
        <w:t xml:space="preserve"> </w:t>
      </w:r>
      <w:r>
        <w:rPr>
          <w:color w:val="262626"/>
          <w:sz w:val="20"/>
          <w:szCs w:val="20"/>
        </w:rPr>
        <w:t xml:space="preserve">[Workshop] </w:t>
      </w:r>
      <w:r w:rsidR="004E2D84">
        <w:rPr>
          <w:color w:val="262626"/>
          <w:sz w:val="20"/>
          <w:szCs w:val="20"/>
        </w:rPr>
        <w:t xml:space="preserve">Esperanza Academy Teachers, Principal Jorge </w:t>
      </w:r>
      <w:proofErr w:type="spellStart"/>
      <w:r w:rsidR="004E2D84">
        <w:rPr>
          <w:color w:val="262626"/>
          <w:sz w:val="20"/>
          <w:szCs w:val="20"/>
        </w:rPr>
        <w:t>Calixto</w:t>
      </w:r>
      <w:proofErr w:type="spellEnd"/>
      <w:r w:rsidR="004E2D84" w:rsidRPr="006A3F2B">
        <w:rPr>
          <w:color w:val="262626"/>
          <w:sz w:val="20"/>
          <w:szCs w:val="20"/>
        </w:rPr>
        <w:t xml:space="preserve">, </w:t>
      </w:r>
      <w:r w:rsidR="004E2D84">
        <w:rPr>
          <w:color w:val="262626"/>
          <w:sz w:val="20"/>
          <w:szCs w:val="20"/>
        </w:rPr>
        <w:t>Philadelphia, PA</w:t>
      </w:r>
      <w:r>
        <w:rPr>
          <w:color w:val="262626"/>
          <w:sz w:val="20"/>
          <w:szCs w:val="20"/>
        </w:rPr>
        <w:t>, United States</w:t>
      </w:r>
      <w:r w:rsidR="004E2D84">
        <w:rPr>
          <w:color w:val="262626"/>
          <w:sz w:val="20"/>
          <w:szCs w:val="20"/>
        </w:rPr>
        <w:t xml:space="preserve">. </w:t>
      </w:r>
    </w:p>
    <w:p w14:paraId="02BD190A" w14:textId="77777777" w:rsidR="00C114AA" w:rsidRPr="00C114AA" w:rsidRDefault="00C114AA" w:rsidP="003C7F11">
      <w:pPr>
        <w:rPr>
          <w:color w:val="262626"/>
          <w:sz w:val="20"/>
          <w:szCs w:val="20"/>
        </w:rPr>
      </w:pPr>
    </w:p>
    <w:p w14:paraId="4E992452" w14:textId="7EC05F4F" w:rsidR="003C7F11" w:rsidRDefault="003103F0" w:rsidP="003C7F11">
      <w:pPr>
        <w:rPr>
          <w:color w:val="262626"/>
          <w:sz w:val="20"/>
          <w:szCs w:val="20"/>
        </w:rPr>
      </w:pPr>
      <w:r w:rsidRPr="00B16A7A">
        <w:rPr>
          <w:rFonts w:cs="Times"/>
          <w:b/>
          <w:color w:val="262626"/>
          <w:sz w:val="20"/>
          <w:szCs w:val="20"/>
        </w:rPr>
        <w:t>Saldívar García, E</w:t>
      </w:r>
      <w:r w:rsidRPr="00B16A7A">
        <w:rPr>
          <w:rFonts w:cs="Times"/>
          <w:color w:val="262626"/>
          <w:sz w:val="20"/>
          <w:szCs w:val="20"/>
        </w:rPr>
        <w:t>. (2018</w:t>
      </w:r>
      <w:r>
        <w:rPr>
          <w:rFonts w:cs="Times"/>
          <w:color w:val="262626"/>
          <w:sz w:val="20"/>
          <w:szCs w:val="20"/>
        </w:rPr>
        <w:t xml:space="preserve"> September</w:t>
      </w:r>
      <w:r w:rsidRPr="00B16A7A">
        <w:rPr>
          <w:rFonts w:cs="Times"/>
          <w:color w:val="262626"/>
          <w:sz w:val="20"/>
          <w:szCs w:val="20"/>
        </w:rPr>
        <w:t xml:space="preserve">). </w:t>
      </w:r>
      <w:r>
        <w:rPr>
          <w:rFonts w:cs="Times"/>
          <w:color w:val="262626"/>
          <w:sz w:val="20"/>
          <w:szCs w:val="20"/>
        </w:rPr>
        <w:t xml:space="preserve"> </w:t>
      </w:r>
      <w:r w:rsidR="003C7F11" w:rsidRPr="003103F0">
        <w:rPr>
          <w:i/>
          <w:color w:val="262626"/>
          <w:sz w:val="20"/>
          <w:szCs w:val="20"/>
        </w:rPr>
        <w:t>Immigrant Student’s Experiences in Schools: Language, Policies, Programs, and Discourses</w:t>
      </w:r>
      <w:r>
        <w:rPr>
          <w:i/>
          <w:color w:val="262626"/>
          <w:sz w:val="20"/>
          <w:szCs w:val="20"/>
        </w:rPr>
        <w:t xml:space="preserve"> </w:t>
      </w:r>
      <w:r>
        <w:rPr>
          <w:color w:val="262626"/>
          <w:sz w:val="20"/>
          <w:szCs w:val="20"/>
        </w:rPr>
        <w:t xml:space="preserve">[Seminar Presentation]. </w:t>
      </w:r>
      <w:r w:rsidR="003C7F11" w:rsidRPr="006A3F2B">
        <w:rPr>
          <w:color w:val="262626"/>
          <w:sz w:val="20"/>
          <w:szCs w:val="20"/>
        </w:rPr>
        <w:t>JCL196: Justice, Community and Leadership Senior Capstone Course</w:t>
      </w:r>
      <w:r w:rsidR="00333D28" w:rsidRPr="006A3F2B">
        <w:rPr>
          <w:color w:val="262626"/>
          <w:sz w:val="20"/>
          <w:szCs w:val="20"/>
        </w:rPr>
        <w:t xml:space="preserve">, Professor Alicia </w:t>
      </w:r>
      <w:proofErr w:type="spellStart"/>
      <w:r w:rsidR="00333D28" w:rsidRPr="006A3F2B">
        <w:rPr>
          <w:color w:val="262626"/>
          <w:sz w:val="20"/>
          <w:szCs w:val="20"/>
        </w:rPr>
        <w:t>Rusoja</w:t>
      </w:r>
      <w:proofErr w:type="spellEnd"/>
      <w:r w:rsidR="00333D28" w:rsidRPr="006A3F2B">
        <w:rPr>
          <w:color w:val="262626"/>
          <w:sz w:val="20"/>
          <w:szCs w:val="20"/>
        </w:rPr>
        <w:t>,</w:t>
      </w:r>
      <w:r w:rsidR="003C7F11" w:rsidRPr="006A3F2B">
        <w:rPr>
          <w:color w:val="262626"/>
          <w:sz w:val="20"/>
          <w:szCs w:val="20"/>
        </w:rPr>
        <w:t xml:space="preserve"> Saint Mary’s College of California</w:t>
      </w:r>
      <w:r>
        <w:rPr>
          <w:color w:val="262626"/>
          <w:sz w:val="20"/>
          <w:szCs w:val="20"/>
        </w:rPr>
        <w:t>, Moraga, CA, United States</w:t>
      </w:r>
      <w:r w:rsidR="003C7F11" w:rsidRPr="006A3F2B">
        <w:rPr>
          <w:color w:val="262626"/>
          <w:sz w:val="20"/>
          <w:szCs w:val="20"/>
        </w:rPr>
        <w:t xml:space="preserve">. </w:t>
      </w:r>
    </w:p>
    <w:p w14:paraId="5D1D2B4C" w14:textId="77777777" w:rsidR="00C114AA" w:rsidRPr="006A3F2B" w:rsidRDefault="00C114AA" w:rsidP="003C7F11">
      <w:pPr>
        <w:rPr>
          <w:color w:val="262626"/>
          <w:sz w:val="20"/>
          <w:szCs w:val="20"/>
        </w:rPr>
      </w:pPr>
    </w:p>
    <w:p w14:paraId="6E3060BD" w14:textId="22677004" w:rsidR="00333D28" w:rsidRPr="006A3F2B" w:rsidRDefault="003103F0" w:rsidP="00333D28">
      <w:pPr>
        <w:rPr>
          <w:color w:val="262626"/>
          <w:sz w:val="20"/>
          <w:szCs w:val="20"/>
        </w:rPr>
      </w:pPr>
      <w:r w:rsidRPr="00B16A7A">
        <w:rPr>
          <w:rFonts w:cs="Times"/>
          <w:b/>
          <w:color w:val="262626"/>
          <w:sz w:val="20"/>
          <w:szCs w:val="20"/>
        </w:rPr>
        <w:t>Saldívar García, E</w:t>
      </w:r>
      <w:r w:rsidRPr="00B16A7A">
        <w:rPr>
          <w:rFonts w:cs="Times"/>
          <w:color w:val="262626"/>
          <w:sz w:val="20"/>
          <w:szCs w:val="20"/>
        </w:rPr>
        <w:t>. (2018</w:t>
      </w:r>
      <w:r>
        <w:rPr>
          <w:rFonts w:cs="Times"/>
          <w:color w:val="262626"/>
          <w:sz w:val="20"/>
          <w:szCs w:val="20"/>
        </w:rPr>
        <w:t xml:space="preserve"> March</w:t>
      </w:r>
      <w:proofErr w:type="gramStart"/>
      <w:r w:rsidRPr="00B16A7A">
        <w:rPr>
          <w:rFonts w:cs="Times"/>
          <w:color w:val="262626"/>
          <w:sz w:val="20"/>
          <w:szCs w:val="20"/>
        </w:rPr>
        <w:t>).</w:t>
      </w:r>
      <w:r w:rsidR="00C43C1C" w:rsidRPr="003103F0">
        <w:rPr>
          <w:i/>
          <w:color w:val="262626"/>
          <w:sz w:val="20"/>
          <w:szCs w:val="20"/>
        </w:rPr>
        <w:t>Case</w:t>
      </w:r>
      <w:proofErr w:type="gramEnd"/>
      <w:r w:rsidR="00C43C1C" w:rsidRPr="003103F0">
        <w:rPr>
          <w:i/>
          <w:color w:val="262626"/>
          <w:sz w:val="20"/>
          <w:szCs w:val="20"/>
        </w:rPr>
        <w:t xml:space="preserve"> Study Methodology</w:t>
      </w:r>
      <w:r w:rsidR="00333D28" w:rsidRPr="003103F0">
        <w:rPr>
          <w:i/>
          <w:color w:val="262626"/>
          <w:sz w:val="20"/>
          <w:szCs w:val="20"/>
        </w:rPr>
        <w:t xml:space="preserve"> in Practice</w:t>
      </w:r>
      <w:r w:rsidR="00333D28" w:rsidRPr="006A3F2B">
        <w:rPr>
          <w:b/>
          <w:color w:val="262626"/>
          <w:sz w:val="20"/>
          <w:szCs w:val="20"/>
        </w:rPr>
        <w:t xml:space="preserve"> </w:t>
      </w:r>
      <w:r>
        <w:rPr>
          <w:color w:val="262626"/>
          <w:sz w:val="20"/>
          <w:szCs w:val="20"/>
        </w:rPr>
        <w:t xml:space="preserve">[Panel Presentation]. </w:t>
      </w:r>
      <w:r w:rsidR="00333D28" w:rsidRPr="006A3F2B">
        <w:rPr>
          <w:color w:val="262626"/>
          <w:sz w:val="20"/>
          <w:szCs w:val="20"/>
        </w:rPr>
        <w:t>EDUC703: Advanced Qualitative and Case Study Research, Professor Sharon M. Ravitch, The University of Pennsylvania Graduate School of Education</w:t>
      </w:r>
      <w:r w:rsidR="007129EF">
        <w:rPr>
          <w:color w:val="262626"/>
          <w:sz w:val="20"/>
          <w:szCs w:val="20"/>
        </w:rPr>
        <w:t xml:space="preserve">, Philadelphia, PA, United States. </w:t>
      </w:r>
    </w:p>
    <w:p w14:paraId="3BCE580E" w14:textId="32CDB144" w:rsidR="00333D28" w:rsidRPr="006A3F2B" w:rsidRDefault="00333D28" w:rsidP="00333D28">
      <w:pPr>
        <w:rPr>
          <w:color w:val="262626"/>
          <w:sz w:val="20"/>
          <w:szCs w:val="20"/>
        </w:rPr>
      </w:pPr>
    </w:p>
    <w:p w14:paraId="64133A53" w14:textId="0CD549AB" w:rsidR="003C7F11" w:rsidRPr="006A3F2B" w:rsidRDefault="00A54F4E" w:rsidP="003C7F11">
      <w:pPr>
        <w:rPr>
          <w:i/>
          <w:color w:val="262626"/>
          <w:sz w:val="20"/>
          <w:szCs w:val="20"/>
        </w:rPr>
      </w:pPr>
      <w:r>
        <w:rPr>
          <w:color w:val="262626"/>
          <w:sz w:val="20"/>
          <w:szCs w:val="20"/>
        </w:rPr>
        <w:t xml:space="preserve">(2016, September), </w:t>
      </w:r>
      <w:r w:rsidR="003C7F11" w:rsidRPr="00AB7C9A">
        <w:rPr>
          <w:i/>
          <w:color w:val="262626"/>
          <w:sz w:val="20"/>
          <w:szCs w:val="20"/>
        </w:rPr>
        <w:t>Participatory Digital Literacy Communities in the World Language</w:t>
      </w:r>
      <w:r w:rsidR="003C7F11" w:rsidRPr="006A3F2B">
        <w:rPr>
          <w:b/>
          <w:color w:val="262626"/>
          <w:sz w:val="20"/>
          <w:szCs w:val="20"/>
        </w:rPr>
        <w:t xml:space="preserve"> </w:t>
      </w:r>
      <w:r w:rsidR="003C7F11" w:rsidRPr="00AB7C9A">
        <w:rPr>
          <w:i/>
          <w:color w:val="262626"/>
          <w:sz w:val="20"/>
          <w:szCs w:val="20"/>
        </w:rPr>
        <w:t>Classroom</w:t>
      </w:r>
      <w:r w:rsidR="003D575C">
        <w:rPr>
          <w:color w:val="262626"/>
          <w:sz w:val="20"/>
          <w:szCs w:val="20"/>
        </w:rPr>
        <w:t xml:space="preserve"> </w:t>
      </w:r>
      <w:r>
        <w:rPr>
          <w:color w:val="262626"/>
          <w:sz w:val="20"/>
          <w:szCs w:val="20"/>
        </w:rPr>
        <w:t>[</w:t>
      </w:r>
      <w:r w:rsidR="000B17E6">
        <w:rPr>
          <w:color w:val="262626"/>
          <w:sz w:val="20"/>
          <w:szCs w:val="20"/>
        </w:rPr>
        <w:t>W</w:t>
      </w:r>
      <w:r>
        <w:rPr>
          <w:color w:val="262626"/>
          <w:sz w:val="20"/>
          <w:szCs w:val="20"/>
        </w:rPr>
        <w:t>orkshop]</w:t>
      </w:r>
      <w:r w:rsidR="001A7804">
        <w:rPr>
          <w:color w:val="262626"/>
          <w:sz w:val="20"/>
          <w:szCs w:val="20"/>
        </w:rPr>
        <w:t>.</w:t>
      </w:r>
      <w:r w:rsidR="003C7F11" w:rsidRPr="006A3F2B">
        <w:rPr>
          <w:color w:val="262626"/>
          <w:sz w:val="20"/>
          <w:szCs w:val="20"/>
        </w:rPr>
        <w:t xml:space="preserve"> Presented for the Philadelphia School District professional development days</w:t>
      </w:r>
      <w:r>
        <w:rPr>
          <w:color w:val="262626"/>
          <w:sz w:val="20"/>
          <w:szCs w:val="20"/>
        </w:rPr>
        <w:t xml:space="preserve">, Philadelphia, PA, United States. </w:t>
      </w:r>
    </w:p>
    <w:p w14:paraId="2FB6D5F5" w14:textId="77777777" w:rsidR="003C7F11" w:rsidRPr="006A3F2B" w:rsidRDefault="003C7F11" w:rsidP="003C7F11">
      <w:pPr>
        <w:rPr>
          <w:b/>
          <w:color w:val="262626"/>
          <w:sz w:val="20"/>
          <w:szCs w:val="20"/>
        </w:rPr>
      </w:pPr>
    </w:p>
    <w:p w14:paraId="4102FB59" w14:textId="4C828F96" w:rsidR="003C7F11" w:rsidRPr="006A3F2B" w:rsidRDefault="00EB1ABF" w:rsidP="003C7F11">
      <w:pPr>
        <w:rPr>
          <w:color w:val="262626"/>
          <w:sz w:val="20"/>
          <w:szCs w:val="20"/>
        </w:rPr>
      </w:pPr>
      <w:r>
        <w:rPr>
          <w:b/>
          <w:color w:val="262626"/>
          <w:sz w:val="20"/>
          <w:szCs w:val="20"/>
        </w:rPr>
        <w:t>Saldívar García, E.</w:t>
      </w:r>
      <w:r>
        <w:rPr>
          <w:color w:val="262626"/>
          <w:sz w:val="20"/>
          <w:szCs w:val="20"/>
        </w:rPr>
        <w:t xml:space="preserve">, (2014, May), </w:t>
      </w:r>
      <w:r w:rsidR="003C7F11" w:rsidRPr="00EB1ABF">
        <w:rPr>
          <w:i/>
          <w:color w:val="262626"/>
          <w:sz w:val="20"/>
          <w:szCs w:val="20"/>
        </w:rPr>
        <w:t>Zooming in on Literacy in the World Language Classroom</w:t>
      </w:r>
      <w:r w:rsidR="00333D28" w:rsidRPr="006A3F2B">
        <w:rPr>
          <w:color w:val="262626"/>
          <w:sz w:val="20"/>
          <w:szCs w:val="20"/>
        </w:rPr>
        <w:t xml:space="preserve"> </w:t>
      </w:r>
      <w:r>
        <w:rPr>
          <w:color w:val="262626"/>
          <w:sz w:val="20"/>
          <w:szCs w:val="20"/>
        </w:rPr>
        <w:t xml:space="preserve">[Workshop]. </w:t>
      </w:r>
      <w:r w:rsidR="003C7F11" w:rsidRPr="006A3F2B">
        <w:rPr>
          <w:color w:val="262626"/>
          <w:sz w:val="20"/>
          <w:szCs w:val="20"/>
        </w:rPr>
        <w:t>Teach for America Spring Workshop Conference</w:t>
      </w:r>
      <w:r>
        <w:rPr>
          <w:color w:val="262626"/>
          <w:sz w:val="20"/>
          <w:szCs w:val="20"/>
        </w:rPr>
        <w:t xml:space="preserve">, University of Pennsylvania Graduate School of Education, Philadelphia, PA, United States. </w:t>
      </w:r>
    </w:p>
    <w:p w14:paraId="153E5D5B" w14:textId="1F2CFD61" w:rsidR="003C7F11" w:rsidRPr="007967F3" w:rsidRDefault="003C7F11" w:rsidP="003C7F11">
      <w:pPr>
        <w:rPr>
          <w:rFonts w:cs="Times"/>
          <w:color w:val="262626"/>
        </w:rPr>
      </w:pPr>
    </w:p>
    <w:p w14:paraId="1F111D3A" w14:textId="40451394" w:rsidR="00B64C5D" w:rsidRPr="00A35BD3" w:rsidRDefault="0035607A" w:rsidP="00A35BD3">
      <w:pPr>
        <w:pBdr>
          <w:bottom w:val="single" w:sz="12" w:space="1" w:color="auto"/>
        </w:pBdr>
        <w:tabs>
          <w:tab w:val="left" w:pos="2366"/>
        </w:tabs>
        <w:rPr>
          <w:rFonts w:asciiTheme="majorHAnsi" w:hAnsiTheme="majorHAnsi"/>
          <w:b/>
        </w:rPr>
      </w:pPr>
      <w:r w:rsidRPr="00B16A7A">
        <w:rPr>
          <w:rFonts w:asciiTheme="majorHAnsi" w:hAnsiTheme="majorHAnsi"/>
          <w:b/>
        </w:rPr>
        <w:t>SERVICE</w:t>
      </w:r>
      <w:r w:rsidR="00B64C5D">
        <w:rPr>
          <w:b/>
        </w:rPr>
        <w:tab/>
      </w:r>
    </w:p>
    <w:p w14:paraId="7BFEFD19" w14:textId="35BB1E34" w:rsidR="006B1ACB" w:rsidRPr="006B1ACB" w:rsidRDefault="006B1ACB" w:rsidP="0035607A">
      <w:pPr>
        <w:tabs>
          <w:tab w:val="left" w:pos="2366"/>
        </w:tabs>
        <w:rPr>
          <w:sz w:val="20"/>
          <w:szCs w:val="20"/>
        </w:rPr>
      </w:pPr>
      <w:r>
        <w:rPr>
          <w:b/>
          <w:sz w:val="20"/>
          <w:szCs w:val="20"/>
        </w:rPr>
        <w:t xml:space="preserve">2020 </w:t>
      </w:r>
      <w:r w:rsidR="005B66D9">
        <w:rPr>
          <w:b/>
          <w:sz w:val="20"/>
          <w:szCs w:val="20"/>
        </w:rPr>
        <w:t xml:space="preserve">&amp; </w:t>
      </w:r>
      <w:r>
        <w:rPr>
          <w:b/>
          <w:sz w:val="20"/>
          <w:szCs w:val="20"/>
        </w:rPr>
        <w:t>2021</w:t>
      </w:r>
      <w:r>
        <w:rPr>
          <w:b/>
          <w:sz w:val="20"/>
          <w:szCs w:val="20"/>
        </w:rPr>
        <w:tab/>
      </w:r>
      <w:r>
        <w:rPr>
          <w:sz w:val="20"/>
          <w:szCs w:val="20"/>
        </w:rPr>
        <w:t>AERA Bilingual Education Research SIG Lifetime Achievement Award Committee</w:t>
      </w:r>
    </w:p>
    <w:p w14:paraId="7DC73A1C" w14:textId="0B2094F4" w:rsidR="00E90B2D" w:rsidRPr="0007721D" w:rsidRDefault="00E90B2D" w:rsidP="0035607A">
      <w:pPr>
        <w:tabs>
          <w:tab w:val="left" w:pos="2366"/>
        </w:tabs>
        <w:rPr>
          <w:sz w:val="20"/>
          <w:szCs w:val="20"/>
        </w:rPr>
      </w:pPr>
      <w:r>
        <w:rPr>
          <w:b/>
          <w:sz w:val="20"/>
          <w:szCs w:val="20"/>
        </w:rPr>
        <w:t>2019</w:t>
      </w:r>
      <w:r>
        <w:rPr>
          <w:b/>
          <w:sz w:val="20"/>
          <w:szCs w:val="20"/>
        </w:rPr>
        <w:tab/>
      </w:r>
      <w:r w:rsidR="0007721D">
        <w:rPr>
          <w:sz w:val="20"/>
          <w:szCs w:val="20"/>
        </w:rPr>
        <w:t>Treasurer, Wellesley College Club of Central New Jersey</w:t>
      </w:r>
    </w:p>
    <w:p w14:paraId="521CB358" w14:textId="35567DDB" w:rsidR="00B64C5D" w:rsidRPr="00B16A7A" w:rsidRDefault="00B64C5D" w:rsidP="0035607A">
      <w:pPr>
        <w:tabs>
          <w:tab w:val="left" w:pos="2366"/>
        </w:tabs>
        <w:rPr>
          <w:sz w:val="20"/>
          <w:szCs w:val="20"/>
        </w:rPr>
      </w:pPr>
      <w:r w:rsidRPr="00B16A7A">
        <w:rPr>
          <w:b/>
          <w:sz w:val="20"/>
          <w:szCs w:val="20"/>
        </w:rPr>
        <w:t>2018</w:t>
      </w:r>
      <w:r w:rsidRPr="00B16A7A">
        <w:rPr>
          <w:i/>
          <w:sz w:val="20"/>
          <w:szCs w:val="20"/>
        </w:rPr>
        <w:tab/>
      </w:r>
      <w:r w:rsidRPr="00B16A7A">
        <w:rPr>
          <w:sz w:val="20"/>
          <w:szCs w:val="20"/>
        </w:rPr>
        <w:t xml:space="preserve">Reviewer and </w:t>
      </w:r>
      <w:r w:rsidR="00574C3D" w:rsidRPr="00B16A7A">
        <w:rPr>
          <w:sz w:val="20"/>
          <w:szCs w:val="20"/>
        </w:rPr>
        <w:t xml:space="preserve">Reviewer Trainer, Ethnography in Education </w:t>
      </w:r>
      <w:r w:rsidR="004B18E9">
        <w:rPr>
          <w:sz w:val="20"/>
          <w:szCs w:val="20"/>
        </w:rPr>
        <w:t>Research Forum</w:t>
      </w:r>
    </w:p>
    <w:p w14:paraId="3C528C40" w14:textId="75679567" w:rsidR="004B18E9" w:rsidRPr="004B18E9" w:rsidRDefault="004B18E9" w:rsidP="0035607A">
      <w:pPr>
        <w:tabs>
          <w:tab w:val="left" w:pos="2366"/>
        </w:tabs>
        <w:rPr>
          <w:sz w:val="20"/>
          <w:szCs w:val="20"/>
        </w:rPr>
      </w:pPr>
      <w:r>
        <w:rPr>
          <w:b/>
          <w:sz w:val="20"/>
          <w:szCs w:val="20"/>
        </w:rPr>
        <w:t>2017, 2019</w:t>
      </w:r>
      <w:r>
        <w:rPr>
          <w:b/>
          <w:sz w:val="20"/>
          <w:szCs w:val="20"/>
        </w:rPr>
        <w:tab/>
      </w:r>
      <w:r>
        <w:rPr>
          <w:sz w:val="20"/>
          <w:szCs w:val="20"/>
        </w:rPr>
        <w:t>National Writing Project Writing Competition Submissions Rater</w:t>
      </w:r>
    </w:p>
    <w:p w14:paraId="06CEFA9B" w14:textId="5226FA06" w:rsidR="0035607A" w:rsidRPr="00B16A7A" w:rsidRDefault="006E6663" w:rsidP="0035607A">
      <w:pPr>
        <w:tabs>
          <w:tab w:val="left" w:pos="2366"/>
        </w:tabs>
        <w:rPr>
          <w:b/>
          <w:sz w:val="20"/>
          <w:szCs w:val="20"/>
        </w:rPr>
      </w:pPr>
      <w:r w:rsidRPr="00B16A7A">
        <w:rPr>
          <w:b/>
          <w:sz w:val="20"/>
          <w:szCs w:val="20"/>
        </w:rPr>
        <w:t>2013</w:t>
      </w:r>
      <w:r w:rsidR="00B64C5D" w:rsidRPr="00B16A7A">
        <w:rPr>
          <w:b/>
          <w:sz w:val="20"/>
          <w:szCs w:val="20"/>
        </w:rPr>
        <w:t>- 2016</w:t>
      </w:r>
      <w:r w:rsidR="00B64C5D" w:rsidRPr="00B16A7A">
        <w:rPr>
          <w:b/>
          <w:sz w:val="20"/>
          <w:szCs w:val="20"/>
        </w:rPr>
        <w:tab/>
      </w:r>
      <w:r w:rsidR="00B64C5D" w:rsidRPr="00B16A7A">
        <w:rPr>
          <w:sz w:val="20"/>
          <w:szCs w:val="20"/>
        </w:rPr>
        <w:t>Reviewer, Ethnography in Education Research Forum</w:t>
      </w:r>
      <w:r w:rsidR="00B64C5D" w:rsidRPr="00B16A7A">
        <w:rPr>
          <w:i/>
          <w:sz w:val="20"/>
          <w:szCs w:val="20"/>
        </w:rPr>
        <w:tab/>
      </w:r>
    </w:p>
    <w:p w14:paraId="29BA99BB" w14:textId="66E04DB5" w:rsidR="00B64C5D" w:rsidRPr="00B16A7A" w:rsidRDefault="00B64C5D" w:rsidP="0035607A">
      <w:pPr>
        <w:tabs>
          <w:tab w:val="left" w:pos="2366"/>
        </w:tabs>
        <w:rPr>
          <w:sz w:val="20"/>
          <w:szCs w:val="20"/>
        </w:rPr>
      </w:pPr>
      <w:r w:rsidRPr="00B16A7A">
        <w:rPr>
          <w:b/>
          <w:sz w:val="20"/>
          <w:szCs w:val="20"/>
        </w:rPr>
        <w:t>2017-2018</w:t>
      </w:r>
      <w:r w:rsidRPr="00B16A7A">
        <w:rPr>
          <w:b/>
          <w:sz w:val="20"/>
          <w:szCs w:val="20"/>
        </w:rPr>
        <w:tab/>
      </w:r>
      <w:r w:rsidRPr="00B16A7A">
        <w:rPr>
          <w:sz w:val="20"/>
          <w:szCs w:val="20"/>
        </w:rPr>
        <w:t>Wellesley College Admissions Alumni Interviewer</w:t>
      </w:r>
    </w:p>
    <w:p w14:paraId="35C63E16" w14:textId="7A70F1C9" w:rsidR="00574C3D" w:rsidRPr="00B16A7A" w:rsidRDefault="00574C3D" w:rsidP="00574C3D">
      <w:pPr>
        <w:tabs>
          <w:tab w:val="left" w:pos="2366"/>
        </w:tabs>
        <w:rPr>
          <w:b/>
          <w:sz w:val="20"/>
          <w:szCs w:val="20"/>
        </w:rPr>
      </w:pPr>
      <w:r w:rsidRPr="00B16A7A">
        <w:rPr>
          <w:b/>
          <w:sz w:val="20"/>
          <w:szCs w:val="20"/>
        </w:rPr>
        <w:t>2017</w:t>
      </w:r>
      <w:r w:rsidRPr="00B16A7A">
        <w:rPr>
          <w:b/>
          <w:sz w:val="20"/>
          <w:szCs w:val="20"/>
        </w:rPr>
        <w:tab/>
      </w:r>
      <w:r w:rsidR="006E6663" w:rsidRPr="00B16A7A">
        <w:rPr>
          <w:sz w:val="20"/>
          <w:szCs w:val="20"/>
        </w:rPr>
        <w:t>Reviewer,</w:t>
      </w:r>
      <w:r w:rsidR="006E6663" w:rsidRPr="00B16A7A">
        <w:rPr>
          <w:b/>
          <w:sz w:val="20"/>
          <w:szCs w:val="20"/>
        </w:rPr>
        <w:t xml:space="preserve"> </w:t>
      </w:r>
      <w:r w:rsidRPr="00B16A7A">
        <w:rPr>
          <w:sz w:val="20"/>
          <w:szCs w:val="20"/>
        </w:rPr>
        <w:t xml:space="preserve">Journal of Latinos in Education </w:t>
      </w:r>
    </w:p>
    <w:p w14:paraId="3F377AFB" w14:textId="1148AE88" w:rsidR="00B64C5D" w:rsidRPr="00B16A7A" w:rsidRDefault="00B64C5D" w:rsidP="0035607A">
      <w:pPr>
        <w:tabs>
          <w:tab w:val="left" w:pos="2366"/>
        </w:tabs>
        <w:rPr>
          <w:sz w:val="20"/>
          <w:szCs w:val="20"/>
        </w:rPr>
      </w:pPr>
      <w:r w:rsidRPr="00B16A7A">
        <w:rPr>
          <w:b/>
          <w:sz w:val="20"/>
          <w:szCs w:val="20"/>
        </w:rPr>
        <w:t>2012-2015</w:t>
      </w:r>
      <w:r w:rsidRPr="00B16A7A">
        <w:rPr>
          <w:sz w:val="20"/>
          <w:szCs w:val="20"/>
        </w:rPr>
        <w:tab/>
        <w:t>Student Mentor at Center for College Access, Camden, NJ</w:t>
      </w:r>
    </w:p>
    <w:p w14:paraId="46120014" w14:textId="72BEACD4" w:rsidR="00B64C5D" w:rsidRPr="00B16A7A" w:rsidRDefault="00B64C5D" w:rsidP="0035607A">
      <w:pPr>
        <w:tabs>
          <w:tab w:val="left" w:pos="2366"/>
        </w:tabs>
        <w:rPr>
          <w:sz w:val="20"/>
          <w:szCs w:val="20"/>
        </w:rPr>
      </w:pPr>
      <w:r w:rsidRPr="00B16A7A">
        <w:rPr>
          <w:b/>
          <w:sz w:val="20"/>
          <w:szCs w:val="20"/>
        </w:rPr>
        <w:t>2015</w:t>
      </w:r>
      <w:r w:rsidRPr="00B16A7A">
        <w:rPr>
          <w:b/>
          <w:sz w:val="20"/>
          <w:szCs w:val="20"/>
        </w:rPr>
        <w:tab/>
      </w:r>
      <w:r w:rsidRPr="00B16A7A">
        <w:rPr>
          <w:sz w:val="20"/>
          <w:szCs w:val="20"/>
        </w:rPr>
        <w:t>Teach for American Alumni Interviewer</w:t>
      </w:r>
    </w:p>
    <w:p w14:paraId="4E75CE7E" w14:textId="29FC409C" w:rsidR="00B64C5D" w:rsidRPr="00B16A7A" w:rsidRDefault="00B64C5D" w:rsidP="0035607A">
      <w:pPr>
        <w:tabs>
          <w:tab w:val="left" w:pos="2366"/>
        </w:tabs>
        <w:rPr>
          <w:sz w:val="20"/>
          <w:szCs w:val="20"/>
        </w:rPr>
      </w:pPr>
      <w:r w:rsidRPr="00B16A7A">
        <w:rPr>
          <w:b/>
          <w:sz w:val="20"/>
          <w:szCs w:val="20"/>
        </w:rPr>
        <w:t>2014</w:t>
      </w:r>
      <w:r w:rsidRPr="00B16A7A">
        <w:rPr>
          <w:sz w:val="20"/>
          <w:szCs w:val="20"/>
        </w:rPr>
        <w:tab/>
        <w:t>Advocate, Leadership for Educational Equity, Camden, NJ</w:t>
      </w:r>
    </w:p>
    <w:p w14:paraId="06D4A7B6" w14:textId="2CF6DB4C" w:rsidR="00D415AA" w:rsidRPr="00C00C4A" w:rsidRDefault="00B64C5D" w:rsidP="00D415AA">
      <w:pPr>
        <w:tabs>
          <w:tab w:val="left" w:pos="2366"/>
        </w:tabs>
        <w:rPr>
          <w:sz w:val="20"/>
          <w:szCs w:val="20"/>
        </w:rPr>
      </w:pPr>
      <w:r w:rsidRPr="00B16A7A">
        <w:rPr>
          <w:b/>
          <w:sz w:val="20"/>
          <w:szCs w:val="20"/>
        </w:rPr>
        <w:t>2012- 2014</w:t>
      </w:r>
      <w:r w:rsidRPr="00B16A7A">
        <w:rPr>
          <w:sz w:val="20"/>
          <w:szCs w:val="20"/>
        </w:rPr>
        <w:tab/>
      </w:r>
      <w:proofErr w:type="spellStart"/>
      <w:r w:rsidRPr="00B16A7A">
        <w:rPr>
          <w:sz w:val="20"/>
          <w:szCs w:val="20"/>
        </w:rPr>
        <w:t>Americorps</w:t>
      </w:r>
      <w:proofErr w:type="spellEnd"/>
      <w:r w:rsidRPr="00B16A7A">
        <w:rPr>
          <w:sz w:val="20"/>
          <w:szCs w:val="20"/>
        </w:rPr>
        <w:t xml:space="preserve"> Teach for American Corps Member</w:t>
      </w:r>
    </w:p>
    <w:p w14:paraId="326FA4E4" w14:textId="77777777" w:rsidR="00C00C4A" w:rsidRDefault="00C00C4A" w:rsidP="0077508A">
      <w:pPr>
        <w:pBdr>
          <w:bottom w:val="single" w:sz="12" w:space="1" w:color="auto"/>
        </w:pBdr>
        <w:tabs>
          <w:tab w:val="left" w:pos="2366"/>
        </w:tabs>
        <w:rPr>
          <w:rFonts w:asciiTheme="majorHAnsi" w:hAnsiTheme="majorHAnsi"/>
          <w:b/>
        </w:rPr>
      </w:pPr>
    </w:p>
    <w:p w14:paraId="595F3642" w14:textId="6EAE5E96" w:rsidR="0077508A" w:rsidRPr="00B16A7A" w:rsidRDefault="0077508A" w:rsidP="0077508A">
      <w:pPr>
        <w:pBdr>
          <w:bottom w:val="single" w:sz="12" w:space="1" w:color="auto"/>
        </w:pBdr>
        <w:tabs>
          <w:tab w:val="left" w:pos="2366"/>
        </w:tabs>
        <w:rPr>
          <w:rFonts w:asciiTheme="majorHAnsi" w:hAnsiTheme="majorHAnsi"/>
          <w:b/>
        </w:rPr>
      </w:pPr>
      <w:r w:rsidRPr="00B16A7A">
        <w:rPr>
          <w:rFonts w:asciiTheme="majorHAnsi" w:hAnsiTheme="majorHAnsi"/>
          <w:b/>
        </w:rPr>
        <w:t>GRANTS/AWARDS/HONORS</w:t>
      </w:r>
    </w:p>
    <w:p w14:paraId="4E2808B2" w14:textId="77777777" w:rsidR="00B045E4" w:rsidRDefault="00F834D7" w:rsidP="0077508A">
      <w:pPr>
        <w:tabs>
          <w:tab w:val="left" w:pos="2366"/>
        </w:tabs>
        <w:rPr>
          <w:sz w:val="20"/>
          <w:szCs w:val="20"/>
        </w:rPr>
      </w:pPr>
      <w:r>
        <w:rPr>
          <w:sz w:val="20"/>
          <w:szCs w:val="20"/>
        </w:rPr>
        <w:t>2020 AERA Bilingual Education Research SIG Outstanding Dissertation Award (1</w:t>
      </w:r>
      <w:r w:rsidRPr="008E33E2">
        <w:rPr>
          <w:sz w:val="20"/>
          <w:szCs w:val="20"/>
          <w:vertAlign w:val="superscript"/>
        </w:rPr>
        <w:t>st</w:t>
      </w:r>
      <w:r>
        <w:rPr>
          <w:sz w:val="20"/>
          <w:szCs w:val="20"/>
        </w:rPr>
        <w:t xml:space="preserve"> Place) </w:t>
      </w:r>
    </w:p>
    <w:p w14:paraId="2E37DDF1" w14:textId="1B0FF49E" w:rsidR="00183D49" w:rsidRDefault="00183D49" w:rsidP="0077508A">
      <w:pPr>
        <w:tabs>
          <w:tab w:val="left" w:pos="2366"/>
        </w:tabs>
        <w:rPr>
          <w:sz w:val="20"/>
          <w:szCs w:val="20"/>
        </w:rPr>
      </w:pPr>
      <w:r>
        <w:rPr>
          <w:sz w:val="20"/>
          <w:szCs w:val="20"/>
        </w:rPr>
        <w:t xml:space="preserve">Laura </w:t>
      </w:r>
      <w:proofErr w:type="spellStart"/>
      <w:r>
        <w:rPr>
          <w:sz w:val="20"/>
          <w:szCs w:val="20"/>
        </w:rPr>
        <w:t>Bassi</w:t>
      </w:r>
      <w:proofErr w:type="spellEnd"/>
      <w:r>
        <w:rPr>
          <w:sz w:val="20"/>
          <w:szCs w:val="20"/>
        </w:rPr>
        <w:t xml:space="preserve"> Editorial Grant, 2020</w:t>
      </w:r>
    </w:p>
    <w:p w14:paraId="34B1584C" w14:textId="604E12E6" w:rsidR="0077508A" w:rsidRPr="00B16A7A" w:rsidRDefault="0077508A" w:rsidP="0077508A">
      <w:pPr>
        <w:tabs>
          <w:tab w:val="left" w:pos="2366"/>
        </w:tabs>
        <w:rPr>
          <w:sz w:val="20"/>
          <w:szCs w:val="20"/>
        </w:rPr>
      </w:pPr>
      <w:r w:rsidRPr="00B16A7A">
        <w:rPr>
          <w:sz w:val="20"/>
          <w:szCs w:val="20"/>
        </w:rPr>
        <w:t>Bill Gates Millennium Scholarship, 2008-2018</w:t>
      </w:r>
    </w:p>
    <w:p w14:paraId="129518AE" w14:textId="77777777" w:rsidR="0077508A" w:rsidRPr="00B16A7A" w:rsidRDefault="0077508A" w:rsidP="0077508A">
      <w:pPr>
        <w:tabs>
          <w:tab w:val="left" w:pos="2366"/>
        </w:tabs>
        <w:rPr>
          <w:sz w:val="20"/>
          <w:szCs w:val="20"/>
        </w:rPr>
      </w:pPr>
      <w:r w:rsidRPr="00B16A7A">
        <w:rPr>
          <w:sz w:val="20"/>
          <w:szCs w:val="20"/>
        </w:rPr>
        <w:t>Latin American and Latino Studies International Travel Grant, 2016</w:t>
      </w:r>
    </w:p>
    <w:p w14:paraId="2AE042D4" w14:textId="5547A6BD" w:rsidR="005732C6" w:rsidRDefault="005732C6" w:rsidP="0077508A">
      <w:pPr>
        <w:tabs>
          <w:tab w:val="left" w:pos="2366"/>
        </w:tabs>
        <w:rPr>
          <w:sz w:val="20"/>
          <w:szCs w:val="20"/>
        </w:rPr>
      </w:pPr>
      <w:r>
        <w:rPr>
          <w:sz w:val="20"/>
          <w:szCs w:val="20"/>
        </w:rPr>
        <w:t>Graduate Student Professional Association Conference Travel Grant, 2016, 2017</w:t>
      </w:r>
    </w:p>
    <w:p w14:paraId="7CE0801B" w14:textId="433D89E7" w:rsidR="0077508A" w:rsidRPr="00B16A7A" w:rsidRDefault="0077508A" w:rsidP="0077508A">
      <w:pPr>
        <w:tabs>
          <w:tab w:val="left" w:pos="2366"/>
        </w:tabs>
        <w:rPr>
          <w:sz w:val="20"/>
          <w:szCs w:val="20"/>
        </w:rPr>
      </w:pPr>
      <w:r w:rsidRPr="00B16A7A">
        <w:rPr>
          <w:sz w:val="20"/>
          <w:szCs w:val="20"/>
        </w:rPr>
        <w:t>Spanish for Heritage Learners Special Interest Group Graduate Student Award, 2016</w:t>
      </w:r>
    </w:p>
    <w:p w14:paraId="4B9F9527" w14:textId="77777777" w:rsidR="0077508A" w:rsidRPr="00B16A7A" w:rsidRDefault="0077508A" w:rsidP="0077508A">
      <w:pPr>
        <w:tabs>
          <w:tab w:val="left" w:pos="2366"/>
        </w:tabs>
        <w:rPr>
          <w:sz w:val="20"/>
          <w:szCs w:val="20"/>
        </w:rPr>
      </w:pPr>
      <w:r w:rsidRPr="00B16A7A">
        <w:rPr>
          <w:sz w:val="20"/>
          <w:szCs w:val="20"/>
        </w:rPr>
        <w:t>Wellesley College Academic Achievement Award, 2009-2012</w:t>
      </w:r>
    </w:p>
    <w:p w14:paraId="4429D10F" w14:textId="134608C4" w:rsidR="0077508A" w:rsidRDefault="0077508A" w:rsidP="0077508A">
      <w:pPr>
        <w:tabs>
          <w:tab w:val="left" w:pos="2366"/>
        </w:tabs>
        <w:rPr>
          <w:sz w:val="20"/>
          <w:szCs w:val="20"/>
        </w:rPr>
      </w:pPr>
      <w:r w:rsidRPr="00B16A7A">
        <w:rPr>
          <w:sz w:val="20"/>
          <w:szCs w:val="20"/>
        </w:rPr>
        <w:t>The Jorge Guillen Prize in Spanish Studies, 2012</w:t>
      </w:r>
    </w:p>
    <w:p w14:paraId="5A638A9A" w14:textId="25234A01" w:rsidR="00D415AA" w:rsidRPr="00B16A7A" w:rsidRDefault="00D415AA" w:rsidP="00D415AA">
      <w:pPr>
        <w:tabs>
          <w:tab w:val="left" w:pos="2366"/>
        </w:tabs>
      </w:pPr>
    </w:p>
    <w:p w14:paraId="37C91C00" w14:textId="77777777" w:rsidR="00D415AA" w:rsidRPr="00B16A7A" w:rsidRDefault="00D415AA" w:rsidP="00D415AA">
      <w:pPr>
        <w:pBdr>
          <w:bottom w:val="single" w:sz="12" w:space="1" w:color="auto"/>
        </w:pBdr>
        <w:tabs>
          <w:tab w:val="left" w:pos="2366"/>
        </w:tabs>
        <w:rPr>
          <w:rFonts w:asciiTheme="majorHAnsi" w:hAnsiTheme="majorHAnsi" w:cstheme="majorHAnsi"/>
          <w:b/>
        </w:rPr>
      </w:pPr>
      <w:r w:rsidRPr="00B16A7A">
        <w:rPr>
          <w:rFonts w:asciiTheme="majorHAnsi" w:hAnsiTheme="majorHAnsi" w:cstheme="majorHAnsi"/>
          <w:b/>
        </w:rPr>
        <w:t>PROFESSIONAL AFFILIATIONS</w:t>
      </w:r>
    </w:p>
    <w:p w14:paraId="3943EE9D" w14:textId="33CC25AC" w:rsidR="00D415AA" w:rsidRPr="00B16A7A" w:rsidRDefault="00D415AA" w:rsidP="00D415AA">
      <w:pPr>
        <w:tabs>
          <w:tab w:val="left" w:pos="2366"/>
        </w:tabs>
        <w:rPr>
          <w:sz w:val="20"/>
          <w:szCs w:val="20"/>
        </w:rPr>
      </w:pPr>
      <w:r w:rsidRPr="00B16A7A">
        <w:rPr>
          <w:sz w:val="20"/>
          <w:szCs w:val="20"/>
        </w:rPr>
        <w:t>• Modern Language Association—Middle Atlantic Delegate Assembly Representative, 2017-2020</w:t>
      </w:r>
    </w:p>
    <w:p w14:paraId="7E25C2DD" w14:textId="77777777" w:rsidR="00D415AA" w:rsidRPr="00B16A7A" w:rsidRDefault="00D415AA" w:rsidP="00D415AA">
      <w:pPr>
        <w:tabs>
          <w:tab w:val="left" w:pos="2366"/>
        </w:tabs>
        <w:rPr>
          <w:sz w:val="20"/>
          <w:szCs w:val="20"/>
        </w:rPr>
      </w:pPr>
      <w:r w:rsidRPr="00B16A7A">
        <w:rPr>
          <w:sz w:val="20"/>
          <w:szCs w:val="20"/>
        </w:rPr>
        <w:t>• American Council on the Teaching of Foreign Languages, 2012- Present</w:t>
      </w:r>
    </w:p>
    <w:p w14:paraId="09B1A395" w14:textId="77777777" w:rsidR="00D415AA" w:rsidRPr="00B16A7A" w:rsidRDefault="00D415AA" w:rsidP="00D415AA">
      <w:pPr>
        <w:tabs>
          <w:tab w:val="left" w:pos="2366"/>
        </w:tabs>
        <w:rPr>
          <w:sz w:val="20"/>
          <w:szCs w:val="20"/>
        </w:rPr>
      </w:pPr>
      <w:r w:rsidRPr="00B16A7A">
        <w:rPr>
          <w:sz w:val="20"/>
          <w:szCs w:val="20"/>
        </w:rPr>
        <w:t>• American Education Research Association, 2015- Present</w:t>
      </w:r>
    </w:p>
    <w:p w14:paraId="141C774B" w14:textId="02817AC3" w:rsidR="00921D93" w:rsidRDefault="00D415AA" w:rsidP="00D415AA">
      <w:pPr>
        <w:tabs>
          <w:tab w:val="left" w:pos="2366"/>
        </w:tabs>
        <w:rPr>
          <w:sz w:val="20"/>
          <w:szCs w:val="20"/>
        </w:rPr>
      </w:pPr>
      <w:r w:rsidRPr="00B16A7A">
        <w:rPr>
          <w:sz w:val="20"/>
          <w:szCs w:val="20"/>
        </w:rPr>
        <w:t>• Literacy Res</w:t>
      </w:r>
      <w:r w:rsidR="009760B4" w:rsidRPr="00B16A7A">
        <w:rPr>
          <w:sz w:val="20"/>
          <w:szCs w:val="20"/>
        </w:rPr>
        <w:t>earch Association, 2015</w:t>
      </w:r>
      <w:r w:rsidR="006A1102" w:rsidRPr="00B16A7A">
        <w:rPr>
          <w:sz w:val="20"/>
          <w:szCs w:val="20"/>
        </w:rPr>
        <w:t>- Present</w:t>
      </w:r>
    </w:p>
    <w:p w14:paraId="3C4F334D" w14:textId="6D4C65AD" w:rsidR="00921D93" w:rsidRPr="00B16A7A" w:rsidRDefault="00921D93" w:rsidP="00D415AA">
      <w:pPr>
        <w:tabs>
          <w:tab w:val="left" w:pos="2366"/>
        </w:tabs>
        <w:rPr>
          <w:sz w:val="20"/>
          <w:szCs w:val="20"/>
        </w:rPr>
      </w:pPr>
      <w:r w:rsidRPr="00B16A7A">
        <w:rPr>
          <w:sz w:val="20"/>
          <w:szCs w:val="20"/>
        </w:rPr>
        <w:t>•</w:t>
      </w:r>
      <w:r>
        <w:rPr>
          <w:sz w:val="20"/>
          <w:szCs w:val="20"/>
        </w:rPr>
        <w:t xml:space="preserve"> New York State TESOL – 2020 – Present </w:t>
      </w:r>
    </w:p>
    <w:p w14:paraId="46F70FA7" w14:textId="77777777" w:rsidR="00C00C4A" w:rsidRDefault="00C00C4A" w:rsidP="00C773A3">
      <w:pPr>
        <w:pBdr>
          <w:bottom w:val="single" w:sz="12" w:space="1" w:color="auto"/>
        </w:pBdr>
        <w:tabs>
          <w:tab w:val="left" w:pos="2366"/>
        </w:tabs>
        <w:rPr>
          <w:rFonts w:asciiTheme="majorHAnsi" w:hAnsiTheme="majorHAnsi" w:cstheme="majorHAnsi"/>
          <w:b/>
        </w:rPr>
      </w:pPr>
    </w:p>
    <w:p w14:paraId="44929EC4" w14:textId="55DAD3AA" w:rsidR="00C773A3" w:rsidRPr="00B16A7A" w:rsidRDefault="00C773A3" w:rsidP="00C773A3">
      <w:pPr>
        <w:pBdr>
          <w:bottom w:val="single" w:sz="12" w:space="1" w:color="auto"/>
        </w:pBdr>
        <w:tabs>
          <w:tab w:val="left" w:pos="2366"/>
        </w:tabs>
        <w:rPr>
          <w:rFonts w:asciiTheme="majorHAnsi" w:hAnsiTheme="majorHAnsi" w:cstheme="majorHAnsi"/>
          <w:b/>
        </w:rPr>
      </w:pPr>
      <w:r>
        <w:rPr>
          <w:rFonts w:asciiTheme="majorHAnsi" w:hAnsiTheme="majorHAnsi" w:cstheme="majorHAnsi"/>
          <w:b/>
        </w:rPr>
        <w:t xml:space="preserve">LANGUAGES </w:t>
      </w:r>
    </w:p>
    <w:p w14:paraId="47E1ACAE" w14:textId="4B64F9F2" w:rsidR="00C773A3" w:rsidRPr="0077508A" w:rsidRDefault="00C773A3" w:rsidP="00C773A3">
      <w:pPr>
        <w:tabs>
          <w:tab w:val="left" w:pos="2366"/>
        </w:tabs>
        <w:rPr>
          <w:sz w:val="20"/>
          <w:szCs w:val="20"/>
        </w:rPr>
      </w:pPr>
      <w:r>
        <w:rPr>
          <w:sz w:val="20"/>
          <w:szCs w:val="20"/>
        </w:rPr>
        <w:t xml:space="preserve">• Fluent in Spanish </w:t>
      </w:r>
    </w:p>
    <w:p w14:paraId="37AA6322" w14:textId="77777777" w:rsidR="00C773A3" w:rsidRPr="0077508A" w:rsidRDefault="00C773A3" w:rsidP="00C773A3">
      <w:pPr>
        <w:tabs>
          <w:tab w:val="left" w:pos="2366"/>
        </w:tabs>
        <w:rPr>
          <w:sz w:val="20"/>
          <w:szCs w:val="20"/>
        </w:rPr>
      </w:pPr>
      <w:r>
        <w:rPr>
          <w:sz w:val="20"/>
          <w:szCs w:val="20"/>
        </w:rPr>
        <w:t>• Fluent in English</w:t>
      </w:r>
    </w:p>
    <w:p w14:paraId="539C5809" w14:textId="2FEA20FF" w:rsidR="006A1102" w:rsidRDefault="006A1102" w:rsidP="00D415AA">
      <w:pPr>
        <w:tabs>
          <w:tab w:val="left" w:pos="2366"/>
        </w:tabs>
      </w:pPr>
    </w:p>
    <w:p w14:paraId="610EE504" w14:textId="7BFA1E18" w:rsidR="00202EDA" w:rsidRPr="00C00C4A" w:rsidRDefault="00202EDA" w:rsidP="00C00C4A">
      <w:pPr>
        <w:tabs>
          <w:tab w:val="left" w:pos="2366"/>
        </w:tabs>
        <w:rPr>
          <w:sz w:val="18"/>
          <w:szCs w:val="18"/>
        </w:rPr>
      </w:pPr>
    </w:p>
    <w:sectPr w:rsidR="00202EDA" w:rsidRPr="00C00C4A" w:rsidSect="00FB464A">
      <w:headerReference w:type="first" r:id="rId2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A17D6" w14:textId="77777777" w:rsidR="00007F33" w:rsidRDefault="00007F33" w:rsidP="0005100F">
      <w:r>
        <w:separator/>
      </w:r>
    </w:p>
  </w:endnote>
  <w:endnote w:type="continuationSeparator" w:id="0">
    <w:p w14:paraId="0A2A3DB5" w14:textId="77777777" w:rsidR="00007F33" w:rsidRDefault="00007F33" w:rsidP="0005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2C28" w14:textId="77777777" w:rsidR="00007F33" w:rsidRDefault="00007F33" w:rsidP="0005100F">
      <w:r>
        <w:separator/>
      </w:r>
    </w:p>
  </w:footnote>
  <w:footnote w:type="continuationSeparator" w:id="0">
    <w:p w14:paraId="3C3D1338" w14:textId="77777777" w:rsidR="00007F33" w:rsidRDefault="00007F33" w:rsidP="00051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39A1" w14:textId="148C7307" w:rsidR="00827B5B" w:rsidRPr="00FB464A" w:rsidRDefault="00827B5B" w:rsidP="00FB464A">
    <w:pPr>
      <w:pStyle w:val="Header"/>
      <w:tabs>
        <w:tab w:val="left" w:pos="2537"/>
      </w:tabs>
      <w:ind w:right="360"/>
      <w:rPr>
        <w:rFonts w:ascii="Century" w:hAnsi="Centur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1A3"/>
    <w:multiLevelType w:val="hybridMultilevel"/>
    <w:tmpl w:val="280A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426CD"/>
    <w:multiLevelType w:val="hybridMultilevel"/>
    <w:tmpl w:val="71903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C13DE"/>
    <w:multiLevelType w:val="hybridMultilevel"/>
    <w:tmpl w:val="CAD4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4C"/>
    <w:rsid w:val="00005CCC"/>
    <w:rsid w:val="000063E4"/>
    <w:rsid w:val="00007F33"/>
    <w:rsid w:val="0001035B"/>
    <w:rsid w:val="0001296D"/>
    <w:rsid w:val="00044E6A"/>
    <w:rsid w:val="0005100F"/>
    <w:rsid w:val="0005243B"/>
    <w:rsid w:val="00053B2A"/>
    <w:rsid w:val="000561EE"/>
    <w:rsid w:val="000573D0"/>
    <w:rsid w:val="00064DE5"/>
    <w:rsid w:val="00066845"/>
    <w:rsid w:val="00070E21"/>
    <w:rsid w:val="0007721D"/>
    <w:rsid w:val="0008032C"/>
    <w:rsid w:val="00082429"/>
    <w:rsid w:val="00087650"/>
    <w:rsid w:val="000922A9"/>
    <w:rsid w:val="00092892"/>
    <w:rsid w:val="00097570"/>
    <w:rsid w:val="000A32D0"/>
    <w:rsid w:val="000B17E6"/>
    <w:rsid w:val="000B18FA"/>
    <w:rsid w:val="000D1AF2"/>
    <w:rsid w:val="000E1277"/>
    <w:rsid w:val="00105C4E"/>
    <w:rsid w:val="00117C84"/>
    <w:rsid w:val="00135793"/>
    <w:rsid w:val="00143749"/>
    <w:rsid w:val="00147ED9"/>
    <w:rsid w:val="00161488"/>
    <w:rsid w:val="00161A0D"/>
    <w:rsid w:val="0016527F"/>
    <w:rsid w:val="00171049"/>
    <w:rsid w:val="0017174F"/>
    <w:rsid w:val="00183D49"/>
    <w:rsid w:val="001959FE"/>
    <w:rsid w:val="001A07F9"/>
    <w:rsid w:val="001A16DE"/>
    <w:rsid w:val="001A7804"/>
    <w:rsid w:val="001B0E55"/>
    <w:rsid w:val="001B7F9F"/>
    <w:rsid w:val="001D5786"/>
    <w:rsid w:val="001E6120"/>
    <w:rsid w:val="00200662"/>
    <w:rsid w:val="00202EDA"/>
    <w:rsid w:val="002264A6"/>
    <w:rsid w:val="00243091"/>
    <w:rsid w:val="00245C70"/>
    <w:rsid w:val="002558C3"/>
    <w:rsid w:val="00262E72"/>
    <w:rsid w:val="00286504"/>
    <w:rsid w:val="00290925"/>
    <w:rsid w:val="00296B33"/>
    <w:rsid w:val="002B08DE"/>
    <w:rsid w:val="002B70D2"/>
    <w:rsid w:val="002C3CA1"/>
    <w:rsid w:val="002C3CEB"/>
    <w:rsid w:val="002D0D2A"/>
    <w:rsid w:val="002D4D68"/>
    <w:rsid w:val="002F3FD4"/>
    <w:rsid w:val="003103F0"/>
    <w:rsid w:val="00313963"/>
    <w:rsid w:val="00322FA8"/>
    <w:rsid w:val="00325BE5"/>
    <w:rsid w:val="00333D28"/>
    <w:rsid w:val="00335F9F"/>
    <w:rsid w:val="00340084"/>
    <w:rsid w:val="00340C04"/>
    <w:rsid w:val="0035607A"/>
    <w:rsid w:val="00382CC5"/>
    <w:rsid w:val="003A7F05"/>
    <w:rsid w:val="003B1EF9"/>
    <w:rsid w:val="003C7088"/>
    <w:rsid w:val="003C7F11"/>
    <w:rsid w:val="003D575C"/>
    <w:rsid w:val="003E1C50"/>
    <w:rsid w:val="00414694"/>
    <w:rsid w:val="00420ABD"/>
    <w:rsid w:val="0042332C"/>
    <w:rsid w:val="0042715F"/>
    <w:rsid w:val="00431B85"/>
    <w:rsid w:val="004436A0"/>
    <w:rsid w:val="004534C4"/>
    <w:rsid w:val="00461CDA"/>
    <w:rsid w:val="004656B0"/>
    <w:rsid w:val="0047200C"/>
    <w:rsid w:val="0048277A"/>
    <w:rsid w:val="00485B4B"/>
    <w:rsid w:val="00490EA1"/>
    <w:rsid w:val="00495E32"/>
    <w:rsid w:val="004970D2"/>
    <w:rsid w:val="004A2469"/>
    <w:rsid w:val="004A6CAB"/>
    <w:rsid w:val="004B18E9"/>
    <w:rsid w:val="004C00AF"/>
    <w:rsid w:val="004E08F1"/>
    <w:rsid w:val="004E2D84"/>
    <w:rsid w:val="004E426E"/>
    <w:rsid w:val="004F21A8"/>
    <w:rsid w:val="004F2AA6"/>
    <w:rsid w:val="004F61EE"/>
    <w:rsid w:val="00505037"/>
    <w:rsid w:val="00505AC9"/>
    <w:rsid w:val="005071A3"/>
    <w:rsid w:val="005077A5"/>
    <w:rsid w:val="00522CCE"/>
    <w:rsid w:val="00526382"/>
    <w:rsid w:val="00543C04"/>
    <w:rsid w:val="00555562"/>
    <w:rsid w:val="0055559C"/>
    <w:rsid w:val="005606D7"/>
    <w:rsid w:val="00561B49"/>
    <w:rsid w:val="0056388C"/>
    <w:rsid w:val="00563D08"/>
    <w:rsid w:val="005656C3"/>
    <w:rsid w:val="005732C6"/>
    <w:rsid w:val="00574A9C"/>
    <w:rsid w:val="00574C3D"/>
    <w:rsid w:val="00575CB3"/>
    <w:rsid w:val="00590662"/>
    <w:rsid w:val="005A094C"/>
    <w:rsid w:val="005A4F66"/>
    <w:rsid w:val="005B0A9E"/>
    <w:rsid w:val="005B60AB"/>
    <w:rsid w:val="005B66D9"/>
    <w:rsid w:val="005C5B7C"/>
    <w:rsid w:val="005E624C"/>
    <w:rsid w:val="006045F8"/>
    <w:rsid w:val="006058AB"/>
    <w:rsid w:val="00623694"/>
    <w:rsid w:val="00630631"/>
    <w:rsid w:val="006312E1"/>
    <w:rsid w:val="00636468"/>
    <w:rsid w:val="00647E1C"/>
    <w:rsid w:val="006578FD"/>
    <w:rsid w:val="0066089E"/>
    <w:rsid w:val="0066336B"/>
    <w:rsid w:val="00670612"/>
    <w:rsid w:val="0067263A"/>
    <w:rsid w:val="00677D8C"/>
    <w:rsid w:val="00683C52"/>
    <w:rsid w:val="00685C79"/>
    <w:rsid w:val="00692679"/>
    <w:rsid w:val="006A1102"/>
    <w:rsid w:val="006A3F2B"/>
    <w:rsid w:val="006B1ACB"/>
    <w:rsid w:val="006B6153"/>
    <w:rsid w:val="006C155F"/>
    <w:rsid w:val="006E3625"/>
    <w:rsid w:val="006E6663"/>
    <w:rsid w:val="006F23BD"/>
    <w:rsid w:val="006F2CBC"/>
    <w:rsid w:val="0070168E"/>
    <w:rsid w:val="007129EF"/>
    <w:rsid w:val="007151C4"/>
    <w:rsid w:val="00717866"/>
    <w:rsid w:val="0072769D"/>
    <w:rsid w:val="0073448B"/>
    <w:rsid w:val="00746FF8"/>
    <w:rsid w:val="0075186C"/>
    <w:rsid w:val="0077508A"/>
    <w:rsid w:val="00776ACF"/>
    <w:rsid w:val="00784895"/>
    <w:rsid w:val="007914C2"/>
    <w:rsid w:val="007967F3"/>
    <w:rsid w:val="007B1A0A"/>
    <w:rsid w:val="007B38C6"/>
    <w:rsid w:val="007E4AAF"/>
    <w:rsid w:val="007E749D"/>
    <w:rsid w:val="007F0C3B"/>
    <w:rsid w:val="008004BC"/>
    <w:rsid w:val="0080150E"/>
    <w:rsid w:val="0080302D"/>
    <w:rsid w:val="0080660D"/>
    <w:rsid w:val="00812A3C"/>
    <w:rsid w:val="00820C52"/>
    <w:rsid w:val="00827B5B"/>
    <w:rsid w:val="008338E2"/>
    <w:rsid w:val="00836306"/>
    <w:rsid w:val="008637FE"/>
    <w:rsid w:val="00866924"/>
    <w:rsid w:val="00872A74"/>
    <w:rsid w:val="0087670B"/>
    <w:rsid w:val="0088252A"/>
    <w:rsid w:val="008846F8"/>
    <w:rsid w:val="008856CA"/>
    <w:rsid w:val="00894AB9"/>
    <w:rsid w:val="008A09EA"/>
    <w:rsid w:val="008A3321"/>
    <w:rsid w:val="008A3CD1"/>
    <w:rsid w:val="008B1491"/>
    <w:rsid w:val="008C6023"/>
    <w:rsid w:val="008E3080"/>
    <w:rsid w:val="008E33E2"/>
    <w:rsid w:val="008E35BB"/>
    <w:rsid w:val="008E3E94"/>
    <w:rsid w:val="008E7371"/>
    <w:rsid w:val="008F1144"/>
    <w:rsid w:val="008F6B06"/>
    <w:rsid w:val="0090755E"/>
    <w:rsid w:val="00914A1F"/>
    <w:rsid w:val="00915E86"/>
    <w:rsid w:val="009161E3"/>
    <w:rsid w:val="00921D93"/>
    <w:rsid w:val="00923706"/>
    <w:rsid w:val="0093062D"/>
    <w:rsid w:val="00933B39"/>
    <w:rsid w:val="00934918"/>
    <w:rsid w:val="0094092B"/>
    <w:rsid w:val="00944B76"/>
    <w:rsid w:val="009457E0"/>
    <w:rsid w:val="00974696"/>
    <w:rsid w:val="009760B4"/>
    <w:rsid w:val="009855EA"/>
    <w:rsid w:val="009971D5"/>
    <w:rsid w:val="009A1786"/>
    <w:rsid w:val="009A30B0"/>
    <w:rsid w:val="009B3C44"/>
    <w:rsid w:val="009B5F33"/>
    <w:rsid w:val="009C4A3B"/>
    <w:rsid w:val="009D4E20"/>
    <w:rsid w:val="009E0393"/>
    <w:rsid w:val="009F0179"/>
    <w:rsid w:val="00A012D7"/>
    <w:rsid w:val="00A07AEE"/>
    <w:rsid w:val="00A23949"/>
    <w:rsid w:val="00A25059"/>
    <w:rsid w:val="00A30D50"/>
    <w:rsid w:val="00A32037"/>
    <w:rsid w:val="00A35373"/>
    <w:rsid w:val="00A35BD3"/>
    <w:rsid w:val="00A54F4E"/>
    <w:rsid w:val="00A57E2C"/>
    <w:rsid w:val="00A63D1E"/>
    <w:rsid w:val="00A72CC4"/>
    <w:rsid w:val="00A734A9"/>
    <w:rsid w:val="00A760D2"/>
    <w:rsid w:val="00A82B7A"/>
    <w:rsid w:val="00A85E8B"/>
    <w:rsid w:val="00AA1940"/>
    <w:rsid w:val="00AA3958"/>
    <w:rsid w:val="00AB432E"/>
    <w:rsid w:val="00AB7C9A"/>
    <w:rsid w:val="00AC20A0"/>
    <w:rsid w:val="00AC74CD"/>
    <w:rsid w:val="00AD262F"/>
    <w:rsid w:val="00AD45BC"/>
    <w:rsid w:val="00AE1B73"/>
    <w:rsid w:val="00AE2874"/>
    <w:rsid w:val="00AF22C2"/>
    <w:rsid w:val="00AF498B"/>
    <w:rsid w:val="00B02BFB"/>
    <w:rsid w:val="00B045E4"/>
    <w:rsid w:val="00B15A03"/>
    <w:rsid w:val="00B16A7A"/>
    <w:rsid w:val="00B2015C"/>
    <w:rsid w:val="00B217FE"/>
    <w:rsid w:val="00B31F94"/>
    <w:rsid w:val="00B3471C"/>
    <w:rsid w:val="00B40743"/>
    <w:rsid w:val="00B52D10"/>
    <w:rsid w:val="00B55437"/>
    <w:rsid w:val="00B64C5D"/>
    <w:rsid w:val="00B772CB"/>
    <w:rsid w:val="00B7744D"/>
    <w:rsid w:val="00B80259"/>
    <w:rsid w:val="00B81337"/>
    <w:rsid w:val="00B92465"/>
    <w:rsid w:val="00BA2083"/>
    <w:rsid w:val="00BB10D3"/>
    <w:rsid w:val="00BC0CA8"/>
    <w:rsid w:val="00BC1625"/>
    <w:rsid w:val="00BC3AC9"/>
    <w:rsid w:val="00BE19A4"/>
    <w:rsid w:val="00BE4390"/>
    <w:rsid w:val="00BE4E12"/>
    <w:rsid w:val="00BE63F9"/>
    <w:rsid w:val="00C00C4A"/>
    <w:rsid w:val="00C114AA"/>
    <w:rsid w:val="00C13388"/>
    <w:rsid w:val="00C174DD"/>
    <w:rsid w:val="00C32943"/>
    <w:rsid w:val="00C40F62"/>
    <w:rsid w:val="00C43C1C"/>
    <w:rsid w:val="00C466A4"/>
    <w:rsid w:val="00C53ED3"/>
    <w:rsid w:val="00C62398"/>
    <w:rsid w:val="00C73936"/>
    <w:rsid w:val="00C7415C"/>
    <w:rsid w:val="00C773A3"/>
    <w:rsid w:val="00C84ADA"/>
    <w:rsid w:val="00C856AE"/>
    <w:rsid w:val="00CA146B"/>
    <w:rsid w:val="00CA47B0"/>
    <w:rsid w:val="00CB6752"/>
    <w:rsid w:val="00CC28CE"/>
    <w:rsid w:val="00CC2D34"/>
    <w:rsid w:val="00CC6092"/>
    <w:rsid w:val="00CC7114"/>
    <w:rsid w:val="00CD7DE4"/>
    <w:rsid w:val="00CE7DEB"/>
    <w:rsid w:val="00D02FE6"/>
    <w:rsid w:val="00D07A94"/>
    <w:rsid w:val="00D1426C"/>
    <w:rsid w:val="00D31E5D"/>
    <w:rsid w:val="00D415AA"/>
    <w:rsid w:val="00D46F93"/>
    <w:rsid w:val="00D523AF"/>
    <w:rsid w:val="00D540EF"/>
    <w:rsid w:val="00D766CA"/>
    <w:rsid w:val="00D822BB"/>
    <w:rsid w:val="00DA7AA6"/>
    <w:rsid w:val="00DB5AB2"/>
    <w:rsid w:val="00DD2560"/>
    <w:rsid w:val="00DD4DE1"/>
    <w:rsid w:val="00DE63D2"/>
    <w:rsid w:val="00DF1FD8"/>
    <w:rsid w:val="00E054E5"/>
    <w:rsid w:val="00E165FF"/>
    <w:rsid w:val="00E27506"/>
    <w:rsid w:val="00E318D4"/>
    <w:rsid w:val="00E33535"/>
    <w:rsid w:val="00E366C3"/>
    <w:rsid w:val="00E555DE"/>
    <w:rsid w:val="00E66CA2"/>
    <w:rsid w:val="00E77F29"/>
    <w:rsid w:val="00E90B2D"/>
    <w:rsid w:val="00E910CF"/>
    <w:rsid w:val="00E928EC"/>
    <w:rsid w:val="00EB0319"/>
    <w:rsid w:val="00EB1ABF"/>
    <w:rsid w:val="00ED0E6B"/>
    <w:rsid w:val="00ED5FF4"/>
    <w:rsid w:val="00EE682D"/>
    <w:rsid w:val="00EF2B5D"/>
    <w:rsid w:val="00EF2D54"/>
    <w:rsid w:val="00F0090A"/>
    <w:rsid w:val="00F05B72"/>
    <w:rsid w:val="00F13B25"/>
    <w:rsid w:val="00F22D45"/>
    <w:rsid w:val="00F513A9"/>
    <w:rsid w:val="00F519AE"/>
    <w:rsid w:val="00F6319D"/>
    <w:rsid w:val="00F66016"/>
    <w:rsid w:val="00F67B4C"/>
    <w:rsid w:val="00F765C4"/>
    <w:rsid w:val="00F81A62"/>
    <w:rsid w:val="00F834D7"/>
    <w:rsid w:val="00F872B6"/>
    <w:rsid w:val="00F92885"/>
    <w:rsid w:val="00FA5FFD"/>
    <w:rsid w:val="00FB464A"/>
    <w:rsid w:val="00FC3AB4"/>
    <w:rsid w:val="00FD320B"/>
    <w:rsid w:val="00FD379E"/>
    <w:rsid w:val="00FD7A98"/>
    <w:rsid w:val="00FD7ECD"/>
    <w:rsid w:val="00FF3FC8"/>
    <w:rsid w:val="00FF4656"/>
    <w:rsid w:val="00FF4FF0"/>
    <w:rsid w:val="00FF7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7F1BB"/>
  <w14:defaultImageDpi w14:val="300"/>
  <w15:docId w15:val="{CDB9F316-DE33-BB4A-BA39-E9304A03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F9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00F"/>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5100F"/>
  </w:style>
  <w:style w:type="paragraph" w:styleId="Footer">
    <w:name w:val="footer"/>
    <w:basedOn w:val="Normal"/>
    <w:link w:val="FooterChar"/>
    <w:uiPriority w:val="99"/>
    <w:unhideWhenUsed/>
    <w:rsid w:val="0005100F"/>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100F"/>
  </w:style>
  <w:style w:type="character" w:styleId="PageNumber">
    <w:name w:val="page number"/>
    <w:basedOn w:val="DefaultParagraphFont"/>
    <w:uiPriority w:val="99"/>
    <w:semiHidden/>
    <w:unhideWhenUsed/>
    <w:rsid w:val="0005100F"/>
  </w:style>
  <w:style w:type="paragraph" w:styleId="ListParagraph">
    <w:name w:val="List Paragraph"/>
    <w:basedOn w:val="Normal"/>
    <w:uiPriority w:val="34"/>
    <w:qFormat/>
    <w:rsid w:val="001A07F9"/>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F513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3A9"/>
    <w:rPr>
      <w:rFonts w:ascii="Lucida Grande" w:hAnsi="Lucida Grande" w:cs="Lucida Grande"/>
      <w:sz w:val="18"/>
      <w:szCs w:val="18"/>
    </w:rPr>
  </w:style>
  <w:style w:type="character" w:styleId="Hyperlink">
    <w:name w:val="Hyperlink"/>
    <w:basedOn w:val="DefaultParagraphFont"/>
    <w:uiPriority w:val="99"/>
    <w:unhideWhenUsed/>
    <w:rsid w:val="00202EDA"/>
    <w:rPr>
      <w:color w:val="0000FF" w:themeColor="hyperlink"/>
      <w:u w:val="single"/>
    </w:rPr>
  </w:style>
  <w:style w:type="character" w:customStyle="1" w:styleId="UnresolvedMention1">
    <w:name w:val="Unresolved Mention1"/>
    <w:basedOn w:val="DefaultParagraphFont"/>
    <w:uiPriority w:val="99"/>
    <w:semiHidden/>
    <w:unhideWhenUsed/>
    <w:rsid w:val="00202EDA"/>
    <w:rPr>
      <w:color w:val="808080"/>
      <w:shd w:val="clear" w:color="auto" w:fill="E6E6E6"/>
    </w:rPr>
  </w:style>
  <w:style w:type="character" w:styleId="UnresolvedMention">
    <w:name w:val="Unresolved Mention"/>
    <w:basedOn w:val="DefaultParagraphFont"/>
    <w:uiPriority w:val="99"/>
    <w:semiHidden/>
    <w:unhideWhenUsed/>
    <w:rsid w:val="003C7088"/>
    <w:rPr>
      <w:color w:val="605E5C"/>
      <w:shd w:val="clear" w:color="auto" w:fill="E1DFDD"/>
    </w:rPr>
  </w:style>
  <w:style w:type="character" w:styleId="FollowedHyperlink">
    <w:name w:val="FollowedHyperlink"/>
    <w:basedOn w:val="DefaultParagraphFont"/>
    <w:uiPriority w:val="99"/>
    <w:semiHidden/>
    <w:unhideWhenUsed/>
    <w:rsid w:val="00161A0D"/>
    <w:rPr>
      <w:color w:val="800080" w:themeColor="followedHyperlink"/>
      <w:u w:val="single"/>
    </w:rPr>
  </w:style>
  <w:style w:type="paragraph" w:styleId="EndnoteText">
    <w:name w:val="endnote text"/>
    <w:basedOn w:val="Normal"/>
    <w:link w:val="EndnoteTextChar"/>
    <w:uiPriority w:val="99"/>
    <w:semiHidden/>
    <w:unhideWhenUsed/>
    <w:rsid w:val="00685C79"/>
    <w:rPr>
      <w:sz w:val="20"/>
      <w:szCs w:val="20"/>
    </w:rPr>
  </w:style>
  <w:style w:type="character" w:customStyle="1" w:styleId="EndnoteTextChar">
    <w:name w:val="Endnote Text Char"/>
    <w:basedOn w:val="DefaultParagraphFont"/>
    <w:link w:val="EndnoteText"/>
    <w:uiPriority w:val="99"/>
    <w:semiHidden/>
    <w:rsid w:val="00685C7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85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5140">
      <w:bodyDiv w:val="1"/>
      <w:marLeft w:val="0"/>
      <w:marRight w:val="0"/>
      <w:marTop w:val="0"/>
      <w:marBottom w:val="0"/>
      <w:divBdr>
        <w:top w:val="none" w:sz="0" w:space="0" w:color="auto"/>
        <w:left w:val="none" w:sz="0" w:space="0" w:color="auto"/>
        <w:bottom w:val="none" w:sz="0" w:space="0" w:color="auto"/>
        <w:right w:val="none" w:sz="0" w:space="0" w:color="auto"/>
      </w:divBdr>
    </w:div>
    <w:div w:id="191769915">
      <w:bodyDiv w:val="1"/>
      <w:marLeft w:val="0"/>
      <w:marRight w:val="0"/>
      <w:marTop w:val="0"/>
      <w:marBottom w:val="0"/>
      <w:divBdr>
        <w:top w:val="none" w:sz="0" w:space="0" w:color="auto"/>
        <w:left w:val="none" w:sz="0" w:space="0" w:color="auto"/>
        <w:bottom w:val="none" w:sz="0" w:space="0" w:color="auto"/>
        <w:right w:val="none" w:sz="0" w:space="0" w:color="auto"/>
      </w:divBdr>
      <w:divsChild>
        <w:div w:id="1829593585">
          <w:marLeft w:val="0"/>
          <w:marRight w:val="0"/>
          <w:marTop w:val="0"/>
          <w:marBottom w:val="0"/>
          <w:divBdr>
            <w:top w:val="none" w:sz="0" w:space="0" w:color="auto"/>
            <w:left w:val="none" w:sz="0" w:space="0" w:color="auto"/>
            <w:bottom w:val="none" w:sz="0" w:space="0" w:color="auto"/>
            <w:right w:val="none" w:sz="0" w:space="0" w:color="auto"/>
          </w:divBdr>
        </w:div>
      </w:divsChild>
    </w:div>
    <w:div w:id="238948952">
      <w:bodyDiv w:val="1"/>
      <w:marLeft w:val="0"/>
      <w:marRight w:val="0"/>
      <w:marTop w:val="0"/>
      <w:marBottom w:val="0"/>
      <w:divBdr>
        <w:top w:val="none" w:sz="0" w:space="0" w:color="auto"/>
        <w:left w:val="none" w:sz="0" w:space="0" w:color="auto"/>
        <w:bottom w:val="none" w:sz="0" w:space="0" w:color="auto"/>
        <w:right w:val="none" w:sz="0" w:space="0" w:color="auto"/>
      </w:divBdr>
    </w:div>
    <w:div w:id="390930183">
      <w:bodyDiv w:val="1"/>
      <w:marLeft w:val="0"/>
      <w:marRight w:val="0"/>
      <w:marTop w:val="0"/>
      <w:marBottom w:val="0"/>
      <w:divBdr>
        <w:top w:val="none" w:sz="0" w:space="0" w:color="auto"/>
        <w:left w:val="none" w:sz="0" w:space="0" w:color="auto"/>
        <w:bottom w:val="none" w:sz="0" w:space="0" w:color="auto"/>
        <w:right w:val="none" w:sz="0" w:space="0" w:color="auto"/>
      </w:divBdr>
    </w:div>
    <w:div w:id="476923448">
      <w:bodyDiv w:val="1"/>
      <w:marLeft w:val="0"/>
      <w:marRight w:val="0"/>
      <w:marTop w:val="0"/>
      <w:marBottom w:val="0"/>
      <w:divBdr>
        <w:top w:val="none" w:sz="0" w:space="0" w:color="auto"/>
        <w:left w:val="none" w:sz="0" w:space="0" w:color="auto"/>
        <w:bottom w:val="none" w:sz="0" w:space="0" w:color="auto"/>
        <w:right w:val="none" w:sz="0" w:space="0" w:color="auto"/>
      </w:divBdr>
    </w:div>
    <w:div w:id="646280949">
      <w:bodyDiv w:val="1"/>
      <w:marLeft w:val="0"/>
      <w:marRight w:val="0"/>
      <w:marTop w:val="0"/>
      <w:marBottom w:val="0"/>
      <w:divBdr>
        <w:top w:val="none" w:sz="0" w:space="0" w:color="auto"/>
        <w:left w:val="none" w:sz="0" w:space="0" w:color="auto"/>
        <w:bottom w:val="none" w:sz="0" w:space="0" w:color="auto"/>
        <w:right w:val="none" w:sz="0" w:space="0" w:color="auto"/>
      </w:divBdr>
    </w:div>
    <w:div w:id="901136540">
      <w:bodyDiv w:val="1"/>
      <w:marLeft w:val="0"/>
      <w:marRight w:val="0"/>
      <w:marTop w:val="0"/>
      <w:marBottom w:val="0"/>
      <w:divBdr>
        <w:top w:val="none" w:sz="0" w:space="0" w:color="auto"/>
        <w:left w:val="none" w:sz="0" w:space="0" w:color="auto"/>
        <w:bottom w:val="none" w:sz="0" w:space="0" w:color="auto"/>
        <w:right w:val="none" w:sz="0" w:space="0" w:color="auto"/>
      </w:divBdr>
    </w:div>
    <w:div w:id="926039722">
      <w:bodyDiv w:val="1"/>
      <w:marLeft w:val="0"/>
      <w:marRight w:val="0"/>
      <w:marTop w:val="0"/>
      <w:marBottom w:val="0"/>
      <w:divBdr>
        <w:top w:val="none" w:sz="0" w:space="0" w:color="auto"/>
        <w:left w:val="none" w:sz="0" w:space="0" w:color="auto"/>
        <w:bottom w:val="none" w:sz="0" w:space="0" w:color="auto"/>
        <w:right w:val="none" w:sz="0" w:space="0" w:color="auto"/>
      </w:divBdr>
    </w:div>
    <w:div w:id="928738560">
      <w:bodyDiv w:val="1"/>
      <w:marLeft w:val="0"/>
      <w:marRight w:val="0"/>
      <w:marTop w:val="0"/>
      <w:marBottom w:val="0"/>
      <w:divBdr>
        <w:top w:val="none" w:sz="0" w:space="0" w:color="auto"/>
        <w:left w:val="none" w:sz="0" w:space="0" w:color="auto"/>
        <w:bottom w:val="none" w:sz="0" w:space="0" w:color="auto"/>
        <w:right w:val="none" w:sz="0" w:space="0" w:color="auto"/>
      </w:divBdr>
    </w:div>
    <w:div w:id="1123619469">
      <w:bodyDiv w:val="1"/>
      <w:marLeft w:val="0"/>
      <w:marRight w:val="0"/>
      <w:marTop w:val="0"/>
      <w:marBottom w:val="0"/>
      <w:divBdr>
        <w:top w:val="none" w:sz="0" w:space="0" w:color="auto"/>
        <w:left w:val="none" w:sz="0" w:space="0" w:color="auto"/>
        <w:bottom w:val="none" w:sz="0" w:space="0" w:color="auto"/>
        <w:right w:val="none" w:sz="0" w:space="0" w:color="auto"/>
      </w:divBdr>
    </w:div>
    <w:div w:id="1455707826">
      <w:bodyDiv w:val="1"/>
      <w:marLeft w:val="0"/>
      <w:marRight w:val="0"/>
      <w:marTop w:val="0"/>
      <w:marBottom w:val="0"/>
      <w:divBdr>
        <w:top w:val="none" w:sz="0" w:space="0" w:color="auto"/>
        <w:left w:val="none" w:sz="0" w:space="0" w:color="auto"/>
        <w:bottom w:val="none" w:sz="0" w:space="0" w:color="auto"/>
        <w:right w:val="none" w:sz="0" w:space="0" w:color="auto"/>
      </w:divBdr>
    </w:div>
    <w:div w:id="1533226508">
      <w:bodyDiv w:val="1"/>
      <w:marLeft w:val="0"/>
      <w:marRight w:val="0"/>
      <w:marTop w:val="0"/>
      <w:marBottom w:val="0"/>
      <w:divBdr>
        <w:top w:val="none" w:sz="0" w:space="0" w:color="auto"/>
        <w:left w:val="none" w:sz="0" w:space="0" w:color="auto"/>
        <w:bottom w:val="none" w:sz="0" w:space="0" w:color="auto"/>
        <w:right w:val="none" w:sz="0" w:space="0" w:color="auto"/>
      </w:divBdr>
    </w:div>
    <w:div w:id="1645313243">
      <w:bodyDiv w:val="1"/>
      <w:marLeft w:val="0"/>
      <w:marRight w:val="0"/>
      <w:marTop w:val="0"/>
      <w:marBottom w:val="0"/>
      <w:divBdr>
        <w:top w:val="none" w:sz="0" w:space="0" w:color="auto"/>
        <w:left w:val="none" w:sz="0" w:space="0" w:color="auto"/>
        <w:bottom w:val="none" w:sz="0" w:space="0" w:color="auto"/>
        <w:right w:val="none" w:sz="0" w:space="0" w:color="auto"/>
      </w:divBdr>
    </w:div>
    <w:div w:id="1683161590">
      <w:bodyDiv w:val="1"/>
      <w:marLeft w:val="0"/>
      <w:marRight w:val="0"/>
      <w:marTop w:val="0"/>
      <w:marBottom w:val="0"/>
      <w:divBdr>
        <w:top w:val="none" w:sz="0" w:space="0" w:color="auto"/>
        <w:left w:val="none" w:sz="0" w:space="0" w:color="auto"/>
        <w:bottom w:val="none" w:sz="0" w:space="0" w:color="auto"/>
        <w:right w:val="none" w:sz="0" w:space="0" w:color="auto"/>
      </w:divBdr>
    </w:div>
    <w:div w:id="1707023517">
      <w:bodyDiv w:val="1"/>
      <w:marLeft w:val="0"/>
      <w:marRight w:val="0"/>
      <w:marTop w:val="0"/>
      <w:marBottom w:val="0"/>
      <w:divBdr>
        <w:top w:val="none" w:sz="0" w:space="0" w:color="auto"/>
        <w:left w:val="none" w:sz="0" w:space="0" w:color="auto"/>
        <w:bottom w:val="none" w:sz="0" w:space="0" w:color="auto"/>
        <w:right w:val="none" w:sz="0" w:space="0" w:color="auto"/>
      </w:divBdr>
    </w:div>
    <w:div w:id="1777677363">
      <w:bodyDiv w:val="1"/>
      <w:marLeft w:val="0"/>
      <w:marRight w:val="0"/>
      <w:marTop w:val="0"/>
      <w:marBottom w:val="0"/>
      <w:divBdr>
        <w:top w:val="none" w:sz="0" w:space="0" w:color="auto"/>
        <w:left w:val="none" w:sz="0" w:space="0" w:color="auto"/>
        <w:bottom w:val="none" w:sz="0" w:space="0" w:color="auto"/>
        <w:right w:val="none" w:sz="0" w:space="0" w:color="auto"/>
      </w:divBdr>
    </w:div>
    <w:div w:id="1885294404">
      <w:bodyDiv w:val="1"/>
      <w:marLeft w:val="0"/>
      <w:marRight w:val="0"/>
      <w:marTop w:val="0"/>
      <w:marBottom w:val="0"/>
      <w:divBdr>
        <w:top w:val="none" w:sz="0" w:space="0" w:color="auto"/>
        <w:left w:val="none" w:sz="0" w:space="0" w:color="auto"/>
        <w:bottom w:val="none" w:sz="0" w:space="0" w:color="auto"/>
        <w:right w:val="none" w:sz="0" w:space="0" w:color="auto"/>
      </w:divBdr>
    </w:div>
    <w:div w:id="2088067491">
      <w:bodyDiv w:val="1"/>
      <w:marLeft w:val="0"/>
      <w:marRight w:val="0"/>
      <w:marTop w:val="0"/>
      <w:marBottom w:val="0"/>
      <w:divBdr>
        <w:top w:val="none" w:sz="0" w:space="0" w:color="auto"/>
        <w:left w:val="none" w:sz="0" w:space="0" w:color="auto"/>
        <w:bottom w:val="none" w:sz="0" w:space="0" w:color="auto"/>
        <w:right w:val="none" w:sz="0" w:space="0" w:color="auto"/>
      </w:divBdr>
    </w:div>
    <w:div w:id="2097164954">
      <w:bodyDiv w:val="1"/>
      <w:marLeft w:val="0"/>
      <w:marRight w:val="0"/>
      <w:marTop w:val="0"/>
      <w:marBottom w:val="0"/>
      <w:divBdr>
        <w:top w:val="none" w:sz="0" w:space="0" w:color="auto"/>
        <w:left w:val="none" w:sz="0" w:space="0" w:color="auto"/>
        <w:bottom w:val="none" w:sz="0" w:space="0" w:color="auto"/>
        <w:right w:val="none" w:sz="0" w:space="0" w:color="auto"/>
      </w:divBdr>
    </w:div>
    <w:div w:id="2120106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divar.erica@nyu.edu" TargetMode="External"/><Relationship Id="rId13" Type="http://schemas.openxmlformats.org/officeDocument/2006/relationships/hyperlink" Target="http://www.aera19.net/program.html" TargetMode="External"/><Relationship Id="rId18" Type="http://schemas.openxmlformats.org/officeDocument/2006/relationships/hyperlink" Target="https://bit.ly/MultilingualFamiliesRemoteLear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aal.confex.com/aaal/2020/meetingapp.cgi" TargetMode="External"/><Relationship Id="rId17" Type="http://schemas.openxmlformats.org/officeDocument/2006/relationships/hyperlink" Target="https://convention2.allacademic.com/one/aera/aera18/" TargetMode="External"/><Relationship Id="rId2" Type="http://schemas.openxmlformats.org/officeDocument/2006/relationships/numbering" Target="numbering.xml"/><Relationship Id="rId16" Type="http://schemas.openxmlformats.org/officeDocument/2006/relationships/hyperlink" Target="https://convention2.allacademic.com/one/aera/aera1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ra20.net/program-information.html" TargetMode="External"/><Relationship Id="rId5" Type="http://schemas.openxmlformats.org/officeDocument/2006/relationships/webSettings" Target="webSettings.xml"/><Relationship Id="rId15" Type="http://schemas.openxmlformats.org/officeDocument/2006/relationships/hyperlink" Target="https://convention2.allacademic.com/one/aaal/aaal18/" TargetMode="External"/><Relationship Id="rId10" Type="http://schemas.openxmlformats.org/officeDocument/2006/relationships/hyperlink" Target="https://doi.org/10.1177/2332858420932828" TargetMode="External"/><Relationship Id="rId19" Type="http://schemas.openxmlformats.org/officeDocument/2006/relationships/hyperlink" Target="https://bit.ly/C-SAILMultilingualism" TargetMode="External"/><Relationship Id="rId4" Type="http://schemas.openxmlformats.org/officeDocument/2006/relationships/settings" Target="settings.xml"/><Relationship Id="rId9" Type="http://schemas.openxmlformats.org/officeDocument/2006/relationships/hyperlink" Target="https://doi.org/10.4324/9780203774977" TargetMode="External"/><Relationship Id="rId14" Type="http://schemas.openxmlformats.org/officeDocument/2006/relationships/hyperlink" Target="http://www.aera19.net/program.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1E19-EBF6-F149-98FF-2F2B684B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UPenn</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Saldivar</dc:creator>
  <cp:keywords/>
  <dc:description/>
  <cp:lastModifiedBy>Microsoft Office User</cp:lastModifiedBy>
  <cp:revision>17</cp:revision>
  <cp:lastPrinted>2019-09-24T01:42:00Z</cp:lastPrinted>
  <dcterms:created xsi:type="dcterms:W3CDTF">2020-06-15T13:34:00Z</dcterms:created>
  <dcterms:modified xsi:type="dcterms:W3CDTF">2020-06-15T13:47:00Z</dcterms:modified>
</cp:coreProperties>
</file>