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851E" w14:textId="77777777" w:rsidR="00D35190" w:rsidRPr="00C36645" w:rsidRDefault="00D35190">
      <w:pPr>
        <w:pStyle w:val="Title"/>
        <w:rPr>
          <w:rFonts w:ascii="Futura" w:hAnsi="Futura" w:cs="Futura"/>
        </w:rPr>
      </w:pPr>
      <w:bookmarkStart w:id="0" w:name="_GoBack"/>
      <w:bookmarkEnd w:id="0"/>
      <w:r w:rsidRPr="00C36645">
        <w:rPr>
          <w:rFonts w:ascii="Futura" w:hAnsi="Futura" w:cs="Futura"/>
        </w:rPr>
        <w:t>NICHOLAS DAVID MIRZOEFF</w:t>
      </w:r>
    </w:p>
    <w:p w14:paraId="36BB6D66" w14:textId="77777777" w:rsidR="00D35190" w:rsidRPr="00C36645" w:rsidRDefault="00D35190">
      <w:pPr>
        <w:pStyle w:val="Heading4"/>
        <w:rPr>
          <w:rFonts w:ascii="Futura" w:hAnsi="Futura" w:cs="Futura"/>
        </w:rPr>
      </w:pPr>
      <w:r w:rsidRPr="00C36645">
        <w:rPr>
          <w:rFonts w:ascii="Futura" w:hAnsi="Futura" w:cs="Futura"/>
        </w:rPr>
        <w:t>Education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D35190" w:rsidRPr="00C36645" w14:paraId="24D058C5" w14:textId="77777777">
        <w:tc>
          <w:tcPr>
            <w:tcW w:w="2880" w:type="dxa"/>
          </w:tcPr>
          <w:p w14:paraId="4F60B3A7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Warwick</w:t>
            </w:r>
          </w:p>
        </w:tc>
        <w:tc>
          <w:tcPr>
            <w:tcW w:w="2880" w:type="dxa"/>
          </w:tcPr>
          <w:p w14:paraId="4BD8E017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1983-86</w:t>
            </w:r>
          </w:p>
        </w:tc>
        <w:tc>
          <w:tcPr>
            <w:tcW w:w="2880" w:type="dxa"/>
          </w:tcPr>
          <w:p w14:paraId="5A19A4B3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Ph.D. (Art History and History) 1990</w:t>
            </w:r>
          </w:p>
        </w:tc>
      </w:tr>
      <w:tr w:rsidR="00D35190" w:rsidRPr="00C36645" w14:paraId="159EF4A7" w14:textId="77777777">
        <w:tc>
          <w:tcPr>
            <w:tcW w:w="2880" w:type="dxa"/>
          </w:tcPr>
          <w:p w14:paraId="67EA4D10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Balliol College, Oxford</w:t>
            </w:r>
          </w:p>
        </w:tc>
        <w:tc>
          <w:tcPr>
            <w:tcW w:w="2880" w:type="dxa"/>
          </w:tcPr>
          <w:p w14:paraId="229B544D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1980-83</w:t>
            </w:r>
          </w:p>
        </w:tc>
        <w:tc>
          <w:tcPr>
            <w:tcW w:w="2880" w:type="dxa"/>
          </w:tcPr>
          <w:p w14:paraId="3BFDE09E" w14:textId="77777777" w:rsidR="00D35190" w:rsidRPr="00C36645" w:rsidRDefault="00D35190">
            <w:p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BA Hons. (History) 1983</w:t>
            </w:r>
          </w:p>
        </w:tc>
      </w:tr>
    </w:tbl>
    <w:p w14:paraId="0E1C69B0" w14:textId="77777777" w:rsidR="00D35190" w:rsidRPr="00C36645" w:rsidRDefault="00D35190">
      <w:pPr>
        <w:suppressLineNumbers/>
        <w:ind w:right="-180"/>
        <w:rPr>
          <w:rFonts w:ascii="Garamond" w:hAnsi="Garamond"/>
          <w:u w:val="single"/>
        </w:rPr>
      </w:pPr>
    </w:p>
    <w:p w14:paraId="730F2F32" w14:textId="55C319A0" w:rsidR="00D35190" w:rsidRDefault="00D35190">
      <w:pPr>
        <w:suppressLineNumbers/>
        <w:ind w:right="-180"/>
        <w:rPr>
          <w:rFonts w:ascii="Gill Sans" w:hAnsi="Gill Sans"/>
        </w:rPr>
      </w:pPr>
      <w:r w:rsidRPr="00C36645">
        <w:rPr>
          <w:rFonts w:ascii="Futura" w:hAnsi="Futura" w:cs="Futura"/>
          <w:b/>
        </w:rPr>
        <w:t>Ph.D. dissertation</w:t>
      </w:r>
      <w:r w:rsidR="00C36645">
        <w:rPr>
          <w:rFonts w:ascii="Gill Sans" w:hAnsi="Gill Sans"/>
        </w:rPr>
        <w:t xml:space="preserve">: </w:t>
      </w:r>
      <w:r w:rsidR="00F97482">
        <w:rPr>
          <w:rFonts w:ascii="Garamond" w:hAnsi="Garamond"/>
        </w:rPr>
        <w:t>“</w:t>
      </w:r>
      <w:r w:rsidRPr="00C36645">
        <w:rPr>
          <w:rFonts w:ascii="Garamond" w:hAnsi="Garamond"/>
        </w:rPr>
        <w:t>Pictorial Form and Social Order in France 1638-1752</w:t>
      </w:r>
      <w:r w:rsidR="00F97482" w:rsidRPr="00F97482">
        <w:rPr>
          <w:rFonts w:ascii="Garamond" w:hAnsi="Garamond"/>
        </w:rPr>
        <w:t xml:space="preserve">: </w:t>
      </w:r>
      <w:r w:rsidRPr="00F97482">
        <w:rPr>
          <w:rFonts w:ascii="Garamond" w:hAnsi="Garamond"/>
          <w:i/>
        </w:rPr>
        <w:t>L'Académie Royale de Peinture et Sculpture</w:t>
      </w:r>
      <w:r w:rsidR="00F97482">
        <w:rPr>
          <w:rFonts w:ascii="Garamond" w:hAnsi="Garamond"/>
        </w:rPr>
        <w:t>”</w:t>
      </w:r>
      <w:r w:rsidRPr="00C36645">
        <w:rPr>
          <w:rFonts w:ascii="Garamond" w:hAnsi="Garamond"/>
        </w:rPr>
        <w:t xml:space="preserve"> (University of Warwick, 1990)</w:t>
      </w:r>
    </w:p>
    <w:p w14:paraId="28927C17" w14:textId="77777777" w:rsidR="00D35190" w:rsidRPr="00C36645" w:rsidRDefault="00D35190">
      <w:pPr>
        <w:suppressLineNumbers/>
        <w:spacing w:line="480" w:lineRule="atLeast"/>
        <w:ind w:right="-180"/>
        <w:rPr>
          <w:rFonts w:ascii="Futura" w:hAnsi="Futura" w:cs="Futura"/>
          <w:b/>
        </w:rPr>
      </w:pPr>
      <w:r w:rsidRPr="00C36645">
        <w:rPr>
          <w:rFonts w:ascii="Futura" w:hAnsi="Futura" w:cs="Futura"/>
          <w:b/>
        </w:rPr>
        <w:t>Teaching Positions</w:t>
      </w:r>
    </w:p>
    <w:p w14:paraId="5B49CE53" w14:textId="77777777" w:rsidR="00807763" w:rsidRPr="00807763" w:rsidRDefault="00807763" w:rsidP="00807763">
      <w:pPr>
        <w:suppressLineNumbers/>
        <w:ind w:right="-180"/>
        <w:rPr>
          <w:rFonts w:ascii="Gill Sans" w:hAnsi="Gill Sans"/>
        </w:rPr>
      </w:pPr>
    </w:p>
    <w:tbl>
      <w:tblPr>
        <w:tblW w:w="89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050"/>
        <w:gridCol w:w="90"/>
      </w:tblGrid>
      <w:tr w:rsidR="00D35190" w14:paraId="70E02EF7" w14:textId="77777777">
        <w:tc>
          <w:tcPr>
            <w:tcW w:w="2880" w:type="dxa"/>
          </w:tcPr>
          <w:p w14:paraId="16AF39A0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New York University</w:t>
            </w:r>
          </w:p>
        </w:tc>
        <w:tc>
          <w:tcPr>
            <w:tcW w:w="2880" w:type="dxa"/>
          </w:tcPr>
          <w:p w14:paraId="5B427C99" w14:textId="7EBAB70D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2009—</w:t>
            </w:r>
            <w:r w:rsidR="00EA5DF5" w:rsidRPr="00C36645">
              <w:rPr>
                <w:rFonts w:ascii="Garamond" w:hAnsi="Garamond"/>
              </w:rPr>
              <w:t>present</w:t>
            </w:r>
          </w:p>
        </w:tc>
        <w:tc>
          <w:tcPr>
            <w:tcW w:w="3140" w:type="dxa"/>
            <w:gridSpan w:val="2"/>
          </w:tcPr>
          <w:p w14:paraId="20B2F2BE" w14:textId="29ABB3B2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Professor, M</w:t>
            </w:r>
            <w:r w:rsidR="0023443D" w:rsidRPr="00C36645">
              <w:rPr>
                <w:rFonts w:ascii="Garamond" w:hAnsi="Garamond"/>
              </w:rPr>
              <w:t>edia, Culture and Communication. A</w:t>
            </w:r>
            <w:r w:rsidRPr="00C36645">
              <w:rPr>
                <w:rFonts w:ascii="Garamond" w:hAnsi="Garamond"/>
              </w:rPr>
              <w:t xml:space="preserve">ffiliate faculty in </w:t>
            </w:r>
            <w:r w:rsidR="0023443D" w:rsidRPr="00C36645">
              <w:rPr>
                <w:rFonts w:ascii="Garamond" w:hAnsi="Garamond"/>
              </w:rPr>
              <w:t>in Art History</w:t>
            </w:r>
            <w:r w:rsidR="002B4A2C" w:rsidRPr="00C36645">
              <w:rPr>
                <w:rFonts w:ascii="Garamond" w:hAnsi="Garamond"/>
              </w:rPr>
              <w:t>; Performance Studies;</w:t>
            </w:r>
            <w:r w:rsidR="0023443D" w:rsidRPr="00C36645">
              <w:rPr>
                <w:rFonts w:ascii="Garamond" w:hAnsi="Garamond"/>
              </w:rPr>
              <w:t xml:space="preserve"> and Cinema Studies. A</w:t>
            </w:r>
            <w:r w:rsidRPr="00C36645">
              <w:rPr>
                <w:rFonts w:ascii="Garamond" w:hAnsi="Garamond"/>
              </w:rPr>
              <w:t>ssociate faculty Hemispheric Institute of Performance and Politics.</w:t>
            </w:r>
          </w:p>
          <w:p w14:paraId="0C1731DA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</w:tc>
      </w:tr>
      <w:tr w:rsidR="00D35190" w14:paraId="500AD387" w14:textId="77777777">
        <w:trPr>
          <w:gridAfter w:val="1"/>
          <w:wAfter w:w="90" w:type="dxa"/>
        </w:trPr>
        <w:tc>
          <w:tcPr>
            <w:tcW w:w="2880" w:type="dxa"/>
          </w:tcPr>
          <w:p w14:paraId="6376B177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New York University</w:t>
            </w:r>
          </w:p>
        </w:tc>
        <w:tc>
          <w:tcPr>
            <w:tcW w:w="2880" w:type="dxa"/>
          </w:tcPr>
          <w:p w14:paraId="5B830642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2004—2008</w:t>
            </w:r>
          </w:p>
        </w:tc>
        <w:tc>
          <w:tcPr>
            <w:tcW w:w="3050" w:type="dxa"/>
          </w:tcPr>
          <w:p w14:paraId="4C93FE9F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Professor, Art and Art Professions, affiliate faculty in Performance Studies</w:t>
            </w:r>
          </w:p>
          <w:p w14:paraId="649C0223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</w:tc>
      </w:tr>
      <w:tr w:rsidR="00D35190" w14:paraId="41B69040" w14:textId="77777777">
        <w:trPr>
          <w:gridAfter w:val="1"/>
          <w:wAfter w:w="90" w:type="dxa"/>
        </w:trPr>
        <w:tc>
          <w:tcPr>
            <w:tcW w:w="2880" w:type="dxa"/>
          </w:tcPr>
          <w:p w14:paraId="4A61C194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SUNY Stony Brook</w:t>
            </w:r>
          </w:p>
        </w:tc>
        <w:tc>
          <w:tcPr>
            <w:tcW w:w="2880" w:type="dxa"/>
          </w:tcPr>
          <w:p w14:paraId="234C14F2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2001—2004</w:t>
            </w:r>
          </w:p>
        </w:tc>
        <w:tc>
          <w:tcPr>
            <w:tcW w:w="3050" w:type="dxa"/>
          </w:tcPr>
          <w:p w14:paraId="38CC5B03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Professor, Art and Comparative Literature</w:t>
            </w:r>
          </w:p>
          <w:p w14:paraId="12CC466D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</w:tc>
      </w:tr>
      <w:tr w:rsidR="00D35190" w14:paraId="172ED632" w14:textId="77777777">
        <w:trPr>
          <w:gridAfter w:val="1"/>
          <w:wAfter w:w="90" w:type="dxa"/>
        </w:trPr>
        <w:tc>
          <w:tcPr>
            <w:tcW w:w="2880" w:type="dxa"/>
          </w:tcPr>
          <w:p w14:paraId="13C8BA20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SUNY Stony Brook</w:t>
            </w:r>
          </w:p>
        </w:tc>
        <w:tc>
          <w:tcPr>
            <w:tcW w:w="2880" w:type="dxa"/>
          </w:tcPr>
          <w:p w14:paraId="16990D0F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1998—2001</w:t>
            </w:r>
          </w:p>
        </w:tc>
        <w:tc>
          <w:tcPr>
            <w:tcW w:w="3050" w:type="dxa"/>
          </w:tcPr>
          <w:p w14:paraId="0896AB1B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Associate Professor, Art and Comparative Literature</w:t>
            </w:r>
          </w:p>
        </w:tc>
      </w:tr>
      <w:tr w:rsidR="00D35190" w14:paraId="68E4D411" w14:textId="77777777">
        <w:trPr>
          <w:gridAfter w:val="1"/>
          <w:wAfter w:w="90" w:type="dxa"/>
        </w:trPr>
        <w:tc>
          <w:tcPr>
            <w:tcW w:w="2880" w:type="dxa"/>
          </w:tcPr>
          <w:p w14:paraId="7ADBF628" w14:textId="77777777" w:rsidR="00D35190" w:rsidRPr="00C36645" w:rsidRDefault="00D35190">
            <w:pPr>
              <w:suppressLineNumbers/>
              <w:spacing w:line="240" w:lineRule="atLeast"/>
              <w:ind w:right="-70"/>
              <w:rPr>
                <w:rFonts w:ascii="Garamond" w:hAnsi="Garamond"/>
              </w:rPr>
            </w:pPr>
          </w:p>
          <w:p w14:paraId="637F4CFF" w14:textId="77777777" w:rsidR="00D35190" w:rsidRPr="00C36645" w:rsidRDefault="00D35190">
            <w:pPr>
              <w:suppressLineNumbers/>
              <w:spacing w:line="240" w:lineRule="atLeast"/>
              <w:ind w:right="-7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Wisconsin, Madison</w:t>
            </w:r>
          </w:p>
        </w:tc>
        <w:tc>
          <w:tcPr>
            <w:tcW w:w="2880" w:type="dxa"/>
          </w:tcPr>
          <w:p w14:paraId="25B9C534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62CF2B50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1997—1998</w:t>
            </w:r>
          </w:p>
        </w:tc>
        <w:tc>
          <w:tcPr>
            <w:tcW w:w="3050" w:type="dxa"/>
          </w:tcPr>
          <w:p w14:paraId="40BD8A95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427A4CE5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Associate Professor, Art History</w:t>
            </w:r>
          </w:p>
        </w:tc>
      </w:tr>
      <w:tr w:rsidR="00D35190" w14:paraId="26C6EFAA" w14:textId="77777777">
        <w:trPr>
          <w:gridAfter w:val="1"/>
          <w:wAfter w:w="90" w:type="dxa"/>
        </w:trPr>
        <w:tc>
          <w:tcPr>
            <w:tcW w:w="2880" w:type="dxa"/>
          </w:tcPr>
          <w:p w14:paraId="2DA87914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3339B322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University of Wisconsin, </w:t>
            </w:r>
          </w:p>
          <w:p w14:paraId="4799E20A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Madison</w:t>
            </w:r>
          </w:p>
        </w:tc>
        <w:tc>
          <w:tcPr>
            <w:tcW w:w="2880" w:type="dxa"/>
          </w:tcPr>
          <w:p w14:paraId="7581666E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00439123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1992-97</w:t>
            </w:r>
          </w:p>
        </w:tc>
        <w:tc>
          <w:tcPr>
            <w:tcW w:w="3050" w:type="dxa"/>
          </w:tcPr>
          <w:p w14:paraId="3B2392E7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5EC781AF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Assistant Professor, Art History</w:t>
            </w:r>
          </w:p>
        </w:tc>
      </w:tr>
      <w:tr w:rsidR="00D35190" w14:paraId="3048532B" w14:textId="77777777">
        <w:trPr>
          <w:gridAfter w:val="1"/>
          <w:wAfter w:w="90" w:type="dxa"/>
        </w:trPr>
        <w:tc>
          <w:tcPr>
            <w:tcW w:w="2880" w:type="dxa"/>
          </w:tcPr>
          <w:p w14:paraId="38E52579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2D163734" w14:textId="77777777" w:rsid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University of Texas, </w:t>
            </w:r>
          </w:p>
          <w:p w14:paraId="49DB6F32" w14:textId="48508B6D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Austin</w:t>
            </w:r>
          </w:p>
        </w:tc>
        <w:tc>
          <w:tcPr>
            <w:tcW w:w="2880" w:type="dxa"/>
          </w:tcPr>
          <w:p w14:paraId="02459BA6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4370D18C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1991-92</w:t>
            </w:r>
          </w:p>
        </w:tc>
        <w:tc>
          <w:tcPr>
            <w:tcW w:w="3050" w:type="dxa"/>
          </w:tcPr>
          <w:p w14:paraId="5A23C213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28D9380F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Assistant Professor, Art History</w:t>
            </w:r>
          </w:p>
        </w:tc>
      </w:tr>
      <w:tr w:rsidR="00D35190" w14:paraId="4B39C363" w14:textId="77777777">
        <w:trPr>
          <w:gridAfter w:val="1"/>
          <w:wAfter w:w="90" w:type="dxa"/>
        </w:trPr>
        <w:tc>
          <w:tcPr>
            <w:tcW w:w="2880" w:type="dxa"/>
          </w:tcPr>
          <w:p w14:paraId="61AB698B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527AD820" w14:textId="77777777" w:rsid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University of California, </w:t>
            </w:r>
          </w:p>
          <w:p w14:paraId="07FCD9EF" w14:textId="4DC22BC6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Irvine</w:t>
            </w:r>
          </w:p>
        </w:tc>
        <w:tc>
          <w:tcPr>
            <w:tcW w:w="2880" w:type="dxa"/>
          </w:tcPr>
          <w:p w14:paraId="0A415089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06BB5FC8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Spring 1991</w:t>
            </w:r>
          </w:p>
        </w:tc>
        <w:tc>
          <w:tcPr>
            <w:tcW w:w="3050" w:type="dxa"/>
          </w:tcPr>
          <w:p w14:paraId="5D561E1F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4BCE7A61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Lecturer, Art History</w:t>
            </w:r>
          </w:p>
        </w:tc>
      </w:tr>
      <w:tr w:rsidR="00D35190" w14:paraId="6E443FD1" w14:textId="77777777">
        <w:trPr>
          <w:gridAfter w:val="1"/>
          <w:wAfter w:w="90" w:type="dxa"/>
        </w:trPr>
        <w:tc>
          <w:tcPr>
            <w:tcW w:w="2880" w:type="dxa"/>
          </w:tcPr>
          <w:p w14:paraId="0209993E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713FB75B" w14:textId="77777777" w:rsidR="00FD45E0" w:rsidRPr="00C36645" w:rsidRDefault="00FD45E0">
            <w:pPr>
              <w:suppressLineNumbers/>
              <w:ind w:right="-180"/>
              <w:rPr>
                <w:rFonts w:ascii="Garamond" w:hAnsi="Garamond"/>
              </w:rPr>
            </w:pPr>
          </w:p>
          <w:p w14:paraId="45487EB2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Warwick</w:t>
            </w:r>
          </w:p>
        </w:tc>
        <w:tc>
          <w:tcPr>
            <w:tcW w:w="2880" w:type="dxa"/>
          </w:tcPr>
          <w:p w14:paraId="09313BBA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346A04C9" w14:textId="77777777" w:rsidR="00FD45E0" w:rsidRPr="00C36645" w:rsidRDefault="00FD45E0">
            <w:pPr>
              <w:suppressLineNumbers/>
              <w:ind w:right="-180"/>
              <w:rPr>
                <w:rFonts w:ascii="Garamond" w:hAnsi="Garamond"/>
              </w:rPr>
            </w:pPr>
          </w:p>
          <w:p w14:paraId="55782A2A" w14:textId="77777777" w:rsidR="00FD45E0" w:rsidRPr="00C36645" w:rsidRDefault="00FD45E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Autumn 1984, 1987-88,</w:t>
            </w:r>
          </w:p>
          <w:p w14:paraId="1219ABF3" w14:textId="7DF669A4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1989-90</w:t>
            </w:r>
          </w:p>
        </w:tc>
        <w:tc>
          <w:tcPr>
            <w:tcW w:w="3050" w:type="dxa"/>
          </w:tcPr>
          <w:p w14:paraId="7DE65121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  <w:p w14:paraId="62466E0E" w14:textId="77777777" w:rsidR="00FD45E0" w:rsidRPr="00C36645" w:rsidRDefault="00FD45E0">
            <w:pPr>
              <w:suppressLineNumbers/>
              <w:ind w:right="-180"/>
              <w:rPr>
                <w:rFonts w:ascii="Garamond" w:hAnsi="Garamond"/>
              </w:rPr>
            </w:pPr>
          </w:p>
          <w:p w14:paraId="07C3669D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Lecturer, Art History</w:t>
            </w:r>
          </w:p>
        </w:tc>
      </w:tr>
    </w:tbl>
    <w:p w14:paraId="2762D167" w14:textId="77777777" w:rsidR="00B77E87" w:rsidRDefault="00B77E87">
      <w:pPr>
        <w:pStyle w:val="Heading3"/>
        <w:rPr>
          <w:rFonts w:ascii="Gill Sans" w:hAnsi="Gill Sans"/>
          <w:b/>
          <w:u w:val="none"/>
        </w:rPr>
      </w:pPr>
    </w:p>
    <w:p w14:paraId="4B512A43" w14:textId="15082BD8" w:rsidR="00D35190" w:rsidRPr="00C36645" w:rsidRDefault="00B77E87">
      <w:pPr>
        <w:pStyle w:val="Heading3"/>
        <w:rPr>
          <w:rFonts w:ascii="Futura" w:hAnsi="Futura" w:cs="Futura"/>
          <w:b/>
          <w:u w:val="none"/>
        </w:rPr>
      </w:pPr>
      <w:r w:rsidRPr="00C36645">
        <w:rPr>
          <w:rFonts w:ascii="Futura" w:hAnsi="Futura" w:cs="Futura"/>
          <w:b/>
          <w:u w:val="none"/>
        </w:rPr>
        <w:t>Visiting Positions</w:t>
      </w:r>
    </w:p>
    <w:p w14:paraId="0631D704" w14:textId="1932030D" w:rsidR="00C3419E" w:rsidRDefault="00C3419E" w:rsidP="00C3419E">
      <w:p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>Astor Vis</w:t>
      </w:r>
      <w:r w:rsidR="00695077">
        <w:rPr>
          <w:rFonts w:ascii="Garamond" w:hAnsi="Garamond"/>
        </w:rPr>
        <w:t>i</w:t>
      </w:r>
      <w:r>
        <w:rPr>
          <w:rFonts w:ascii="Garamond" w:hAnsi="Garamond"/>
        </w:rPr>
        <w:t>ting Lectureship, Oxford University (2019)</w:t>
      </w:r>
    </w:p>
    <w:p w14:paraId="7801FFF6" w14:textId="77777777" w:rsidR="00C3419E" w:rsidRDefault="00C3419E" w:rsidP="00C3419E">
      <w:pPr>
        <w:suppressLineNumbers/>
        <w:ind w:right="-180"/>
        <w:rPr>
          <w:rFonts w:ascii="Garamond" w:hAnsi="Garamond"/>
        </w:rPr>
      </w:pPr>
    </w:p>
    <w:p w14:paraId="2059AF33" w14:textId="2EABD1BB" w:rsidR="00B77E87" w:rsidRPr="00C36645" w:rsidRDefault="00C36645" w:rsidP="00C3419E">
      <w:p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Middlesex University</w:t>
      </w:r>
      <w:r w:rsidR="00FB5431">
        <w:rPr>
          <w:rFonts w:ascii="Garamond" w:hAnsi="Garamond"/>
        </w:rPr>
        <w:t xml:space="preserve">, </w:t>
      </w:r>
      <w:r w:rsidRPr="00C36645">
        <w:rPr>
          <w:rFonts w:ascii="Garamond" w:hAnsi="Garamond"/>
        </w:rPr>
        <w:tab/>
      </w:r>
      <w:r w:rsidR="00C3419E">
        <w:rPr>
          <w:rFonts w:ascii="Garamond" w:hAnsi="Garamond"/>
        </w:rPr>
        <w:t>London (</w:t>
      </w:r>
      <w:r w:rsidRPr="00C36645">
        <w:rPr>
          <w:rFonts w:ascii="Garamond" w:hAnsi="Garamond"/>
        </w:rPr>
        <w:t>2013-</w:t>
      </w:r>
      <w:r w:rsidR="00144428">
        <w:rPr>
          <w:rFonts w:ascii="Garamond" w:hAnsi="Garamond"/>
        </w:rPr>
        <w:t>17</w:t>
      </w:r>
      <w:r w:rsidR="00C3419E">
        <w:rPr>
          <w:rFonts w:ascii="Garamond" w:hAnsi="Garamond"/>
        </w:rPr>
        <w:t>),</w:t>
      </w:r>
      <w:r w:rsidR="00FB5431">
        <w:rPr>
          <w:rFonts w:ascii="Garamond" w:hAnsi="Garamond"/>
        </w:rPr>
        <w:t xml:space="preserve"> </w:t>
      </w:r>
      <w:r w:rsidR="00E4663B">
        <w:rPr>
          <w:rFonts w:ascii="Garamond" w:hAnsi="Garamond"/>
        </w:rPr>
        <w:t xml:space="preserve">Visiting </w:t>
      </w:r>
      <w:r w:rsidR="00B77E87" w:rsidRPr="00C36645">
        <w:rPr>
          <w:rFonts w:ascii="Garamond" w:hAnsi="Garamond"/>
        </w:rPr>
        <w:t>Professor of</w:t>
      </w:r>
      <w:r w:rsidR="00FB5431">
        <w:rPr>
          <w:rFonts w:ascii="Garamond" w:hAnsi="Garamond"/>
        </w:rPr>
        <w:t xml:space="preserve"> </w:t>
      </w:r>
      <w:r w:rsidR="00B77E87" w:rsidRPr="00C36645">
        <w:rPr>
          <w:rFonts w:ascii="Garamond" w:hAnsi="Garamond"/>
        </w:rPr>
        <w:t>Visual Culture. School of Art</w:t>
      </w:r>
      <w:r w:rsidR="00C3419E">
        <w:rPr>
          <w:rFonts w:ascii="Garamond" w:hAnsi="Garamond"/>
        </w:rPr>
        <w:t xml:space="preserve"> </w:t>
      </w:r>
      <w:r w:rsidR="00B77E87" w:rsidRPr="00C36645">
        <w:rPr>
          <w:rFonts w:ascii="Garamond" w:hAnsi="Garamond"/>
        </w:rPr>
        <w:t xml:space="preserve">and Design. </w:t>
      </w:r>
    </w:p>
    <w:p w14:paraId="08407857" w14:textId="77777777" w:rsidR="00B77E87" w:rsidRPr="00C36645" w:rsidRDefault="00B77E87" w:rsidP="00B77E87">
      <w:pPr>
        <w:rPr>
          <w:rFonts w:ascii="Garamond" w:hAnsi="Garamond"/>
        </w:rPr>
      </w:pPr>
    </w:p>
    <w:p w14:paraId="03CF3791" w14:textId="77777777" w:rsidR="00D35190" w:rsidRPr="00C36645" w:rsidRDefault="00D35190">
      <w:pPr>
        <w:pStyle w:val="Heading3"/>
        <w:rPr>
          <w:rFonts w:ascii="Futura" w:hAnsi="Futura" w:cs="Futura"/>
          <w:b/>
          <w:u w:val="none"/>
        </w:rPr>
      </w:pPr>
      <w:r w:rsidRPr="00C36645">
        <w:rPr>
          <w:rFonts w:ascii="Futura" w:hAnsi="Futura" w:cs="Futura"/>
          <w:b/>
          <w:u w:val="none"/>
        </w:rPr>
        <w:t>Major Administrative Experience (since 2000)</w:t>
      </w:r>
    </w:p>
    <w:p w14:paraId="543852CE" w14:textId="4E914259" w:rsidR="00B77E87" w:rsidRPr="00C36645" w:rsidRDefault="00B77E87" w:rsidP="00B77E87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Deputy Director, International Asso</w:t>
      </w:r>
      <w:r w:rsidR="00FB1C89">
        <w:rPr>
          <w:rFonts w:ascii="Garamond" w:hAnsi="Garamond"/>
        </w:rPr>
        <w:t>ciation of Visual Culture, 2011-2016</w:t>
      </w:r>
      <w:r w:rsidRPr="00C36645">
        <w:rPr>
          <w:rFonts w:ascii="Garamond" w:hAnsi="Garamond"/>
        </w:rPr>
        <w:t xml:space="preserve"> </w:t>
      </w:r>
    </w:p>
    <w:p w14:paraId="0F857C86" w14:textId="283DA259" w:rsidR="00F8190C" w:rsidRPr="00C36645" w:rsidRDefault="00F8190C" w:rsidP="00B77E87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Co-convenor, “Sound, Vision, Ac</w:t>
      </w:r>
      <w:r w:rsidR="001825FF" w:rsidRPr="00C36645">
        <w:rPr>
          <w:rFonts w:ascii="Garamond" w:hAnsi="Garamond"/>
        </w:rPr>
        <w:t>tion,” McGill University, Montré</w:t>
      </w:r>
      <w:r w:rsidRPr="00C36645">
        <w:rPr>
          <w:rFonts w:ascii="Garamond" w:hAnsi="Garamond"/>
        </w:rPr>
        <w:t>al. Nov. 2014.</w:t>
      </w:r>
    </w:p>
    <w:p w14:paraId="2D873662" w14:textId="5FA19401" w:rsidR="00FD45E0" w:rsidRPr="00C36645" w:rsidRDefault="00FD45E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Convenor: “In Visible Crisis: A Collective Visioning of Militant Research.” An international event held at NYU, February 2013</w:t>
      </w:r>
    </w:p>
    <w:p w14:paraId="3F936661" w14:textId="77777777" w:rsidR="002F79EA" w:rsidRPr="00C36645" w:rsidRDefault="002F79EA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Convenor, “Now! Visual Culture” the first conference of the International Association of Visual Culture, NYU, June 2012</w:t>
      </w:r>
    </w:p>
    <w:p w14:paraId="5C1F998A" w14:textId="77777777" w:rsidR="002F79EA" w:rsidRPr="00C36645" w:rsidRDefault="002F79EA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Advisor, “Open Peer-to-Peer Review” white paper grant project funded by the Andrew Mellon Foundation</w:t>
      </w:r>
    </w:p>
    <w:p w14:paraId="435229DC" w14:textId="35AB2228" w:rsidR="00D35190" w:rsidRPr="00C36645" w:rsidRDefault="001825FF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Co-</w:t>
      </w:r>
      <w:r w:rsidR="00D35190" w:rsidRPr="00C36645">
        <w:rPr>
          <w:rFonts w:ascii="Garamond" w:hAnsi="Garamond"/>
        </w:rPr>
        <w:t>P.I. “Networking Visual Culture,” funded by the Scholarly Communications Institute of the Andrew Mellon Foundation, planning and prototype phase 2008-11.</w:t>
      </w:r>
      <w:r w:rsidR="0027150D" w:rsidRPr="00C36645">
        <w:rPr>
          <w:rFonts w:ascii="Garamond" w:hAnsi="Garamond"/>
        </w:rPr>
        <w:t xml:space="preserve"> Funding totaled $1.1 million in the time period.</w:t>
      </w:r>
      <w:r w:rsidR="00FB1C89">
        <w:rPr>
          <w:rFonts w:ascii="Garamond" w:hAnsi="Garamond"/>
        </w:rPr>
        <w:t>, distributed via USC</w:t>
      </w:r>
    </w:p>
    <w:p w14:paraId="421CB7E3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Director, Visual Culture MA/PhD program, New York University, 2004—present</w:t>
      </w:r>
    </w:p>
    <w:p w14:paraId="62C74692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Hemispheric Institute of Performance and Politics Steering Group, 2007—present </w:t>
      </w:r>
    </w:p>
    <w:p w14:paraId="11EB3758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Convenor, NYC Visual Culture Working Group 2000—2009</w:t>
      </w:r>
    </w:p>
    <w:p w14:paraId="07B6D874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College Art Association, Board of Directors, 2001-2005</w:t>
      </w:r>
    </w:p>
    <w:p w14:paraId="0C9A976F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Co-chair, CAA Visual Culture Caucus, 2000-2006</w:t>
      </w:r>
    </w:p>
    <w:p w14:paraId="21B04721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Chair, Center for Digital Arts and Culture proposal group, SUNY Stony Brook 2000-2003</w:t>
      </w:r>
    </w:p>
    <w:p w14:paraId="02A5939C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Acting Director, Humanities Institute, SUNY Stony Brook, January-September 2000, &amp; January-May 2001.</w:t>
      </w:r>
    </w:p>
    <w:p w14:paraId="251C7A40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Humanities Institute Advisory Board Member, 1998-2001, 2003-2005</w:t>
      </w:r>
    </w:p>
    <w:p w14:paraId="508AB408" w14:textId="77777777" w:rsidR="00D35190" w:rsidRPr="00C36645" w:rsidRDefault="00D35190">
      <w:pPr>
        <w:numPr>
          <w:ilvl w:val="0"/>
          <w:numId w:val="3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Undergraduate Director, Art Department, SUNY Stony Brook, Fall 1999, Fall 2000—2002.</w:t>
      </w:r>
    </w:p>
    <w:p w14:paraId="74296C06" w14:textId="77777777" w:rsidR="00D35190" w:rsidRPr="00C36645" w:rsidRDefault="00D35190">
      <w:pPr>
        <w:pStyle w:val="BodyText"/>
        <w:spacing w:line="240" w:lineRule="atLeast"/>
        <w:rPr>
          <w:rFonts w:ascii="Garamond" w:hAnsi="Garamond"/>
        </w:rPr>
      </w:pPr>
    </w:p>
    <w:p w14:paraId="74220934" w14:textId="77777777" w:rsidR="00D35190" w:rsidRPr="00C36645" w:rsidRDefault="00D35190">
      <w:pPr>
        <w:pStyle w:val="Heading4"/>
        <w:rPr>
          <w:rFonts w:ascii="Futura" w:hAnsi="Futura" w:cs="Futura"/>
        </w:rPr>
      </w:pPr>
      <w:r w:rsidRPr="00C36645">
        <w:rPr>
          <w:rFonts w:ascii="Futura" w:hAnsi="Futura" w:cs="Futura"/>
        </w:rPr>
        <w:t>Awards and Grants</w:t>
      </w:r>
    </w:p>
    <w:p w14:paraId="308DEAA9" w14:textId="678AD434" w:rsidR="00FB5431" w:rsidRPr="00FB5431" w:rsidRDefault="00FB5431" w:rsidP="00FB5431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FB5431">
        <w:rPr>
          <w:rFonts w:ascii="Garamond" w:hAnsi="Garamond"/>
        </w:rPr>
        <w:t>Astor Visiting Lectureship, Oxford University (Pitt Rivers Museum) (2019)</w:t>
      </w:r>
    </w:p>
    <w:p w14:paraId="1DCE029A" w14:textId="77777777" w:rsidR="00FB5431" w:rsidRDefault="00FB5431" w:rsidP="0046525D">
      <w:pPr>
        <w:rPr>
          <w:rFonts w:ascii="Garamond" w:hAnsi="Garamond"/>
        </w:rPr>
      </w:pPr>
    </w:p>
    <w:p w14:paraId="3CB1B71D" w14:textId="4F702F28" w:rsidR="0046525D" w:rsidRPr="00FB5431" w:rsidRDefault="00263090" w:rsidP="00FB5431">
      <w:pPr>
        <w:pStyle w:val="ListParagraph"/>
        <w:numPr>
          <w:ilvl w:val="0"/>
          <w:numId w:val="9"/>
        </w:numPr>
        <w:rPr>
          <w:rFonts w:ascii="Garamond" w:hAnsi="Garamond"/>
        </w:rPr>
      </w:pPr>
      <w:r w:rsidRPr="00FB5431">
        <w:rPr>
          <w:rFonts w:ascii="Garamond" w:hAnsi="Garamond"/>
        </w:rPr>
        <w:t>NYU Visual Arts Award (2017)</w:t>
      </w:r>
    </w:p>
    <w:p w14:paraId="13FADDA6" w14:textId="492BAF12" w:rsidR="00C36645" w:rsidRPr="00C36645" w:rsidRDefault="00C36645" w:rsidP="00E4663B">
      <w:pPr>
        <w:ind w:right="4860"/>
        <w:rPr>
          <w:rFonts w:ascii="Garamond" w:hAnsi="Garamond" w:cs="Gill Sans"/>
        </w:rPr>
      </w:pPr>
    </w:p>
    <w:p w14:paraId="5C0572E1" w14:textId="6F9B938E" w:rsidR="00263090" w:rsidRPr="00FB5431" w:rsidRDefault="00263090" w:rsidP="00FB5431">
      <w:pPr>
        <w:pStyle w:val="ListParagraph"/>
        <w:numPr>
          <w:ilvl w:val="0"/>
          <w:numId w:val="9"/>
        </w:numPr>
        <w:rPr>
          <w:rFonts w:ascii="Garamond" w:hAnsi="Garamond" w:cs="Gill Sans"/>
        </w:rPr>
      </w:pPr>
      <w:r w:rsidRPr="00FB5431">
        <w:rPr>
          <w:rFonts w:ascii="Garamond" w:hAnsi="Garamond" w:cs="Gill Sans"/>
        </w:rPr>
        <w:t>NYU  Steinhardt Arts and Culture Challenge Grant (2015)</w:t>
      </w:r>
    </w:p>
    <w:p w14:paraId="377A34A5" w14:textId="77777777" w:rsidR="00263090" w:rsidRDefault="00263090" w:rsidP="0046525D">
      <w:pPr>
        <w:rPr>
          <w:rFonts w:ascii="Garamond" w:hAnsi="Garamond" w:cs="Gill Sans"/>
        </w:rPr>
      </w:pPr>
    </w:p>
    <w:p w14:paraId="3A4E261E" w14:textId="77777777" w:rsidR="00263090" w:rsidRPr="00FB5431" w:rsidRDefault="00263090" w:rsidP="00FB5431">
      <w:pPr>
        <w:pStyle w:val="ListParagraph"/>
        <w:numPr>
          <w:ilvl w:val="0"/>
          <w:numId w:val="9"/>
        </w:numPr>
        <w:ind w:right="90"/>
        <w:rPr>
          <w:rFonts w:ascii="Garamond" w:hAnsi="Garamond" w:cs="Gill Sans"/>
        </w:rPr>
      </w:pPr>
      <w:r w:rsidRPr="00FB5431">
        <w:rPr>
          <w:rFonts w:ascii="Garamond" w:hAnsi="Garamond" w:cs="Gill Sans"/>
        </w:rPr>
        <w:t xml:space="preserve">“Sound, Vision, Action,” Social Sciences and Humanities Research  Council of Canada  Collaborator (with Jonathan Sterne and Tamar Tembeck) : 2014 Connection Grant: $22,500. </w:t>
      </w:r>
    </w:p>
    <w:p w14:paraId="63191667" w14:textId="77777777" w:rsidR="00263090" w:rsidRPr="00C36645" w:rsidRDefault="00263090" w:rsidP="00263090">
      <w:pPr>
        <w:ind w:right="90"/>
        <w:rPr>
          <w:rFonts w:ascii="Garamond" w:hAnsi="Garamond" w:cs="Gill Sans"/>
        </w:rPr>
      </w:pPr>
    </w:p>
    <w:p w14:paraId="5F53911C" w14:textId="783F807E" w:rsidR="0046525D" w:rsidRPr="00FB5431" w:rsidRDefault="0046525D" w:rsidP="00FB5431">
      <w:pPr>
        <w:pStyle w:val="ListParagraph"/>
        <w:numPr>
          <w:ilvl w:val="0"/>
          <w:numId w:val="9"/>
        </w:numPr>
        <w:rPr>
          <w:rFonts w:ascii="Garamond" w:hAnsi="Garamond" w:cs="Gill Sans"/>
        </w:rPr>
      </w:pPr>
      <w:r w:rsidRPr="00FB5431">
        <w:rPr>
          <w:rFonts w:ascii="Garamond" w:hAnsi="Garamond" w:cs="Gill Sans"/>
        </w:rPr>
        <w:t>Society for Cinema and Media Studies</w:t>
      </w:r>
      <w:r w:rsidRPr="00FB5431">
        <w:rPr>
          <w:rFonts w:ascii="Garamond" w:hAnsi="Garamond" w:cs="Gill Sans"/>
        </w:rPr>
        <w:tab/>
      </w:r>
      <w:r w:rsidR="002C4BFC" w:rsidRPr="00FB5431">
        <w:rPr>
          <w:rFonts w:ascii="Garamond" w:hAnsi="Garamond" w:cs="Gill Sans"/>
        </w:rPr>
        <w:tab/>
      </w:r>
      <w:r w:rsidRPr="00FB5431">
        <w:rPr>
          <w:rFonts w:ascii="Garamond" w:hAnsi="Garamond" w:cs="Gill Sans"/>
        </w:rPr>
        <w:t>Anne Friedberg Prize for Innovative</w:t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="00FB5431">
        <w:rPr>
          <w:rFonts w:ascii="Garamond" w:hAnsi="Garamond" w:cs="Gill Sans"/>
        </w:rPr>
        <w:tab/>
      </w:r>
      <w:r w:rsidRPr="00FB5431">
        <w:rPr>
          <w:rFonts w:ascii="Garamond" w:hAnsi="Garamond" w:cs="Gill Sans"/>
        </w:rPr>
        <w:t>Scholarship, 2013</w:t>
      </w:r>
    </w:p>
    <w:p w14:paraId="58C806CD" w14:textId="77777777" w:rsidR="00D35190" w:rsidRPr="00C36645" w:rsidRDefault="00D35190">
      <w:pPr>
        <w:rPr>
          <w:rFonts w:ascii="Garamond" w:hAnsi="Garamond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D35190" w:rsidRPr="00C36645" w14:paraId="368718BD" w14:textId="77777777">
        <w:tc>
          <w:tcPr>
            <w:tcW w:w="4320" w:type="dxa"/>
          </w:tcPr>
          <w:p w14:paraId="0CB9CA81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Shpilman Institute for Photography</w:t>
            </w:r>
          </w:p>
        </w:tc>
        <w:tc>
          <w:tcPr>
            <w:tcW w:w="4320" w:type="dxa"/>
          </w:tcPr>
          <w:p w14:paraId="4E9A7D25" w14:textId="72660A3D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Grant in “Philosophy and Photography</w:t>
            </w:r>
            <w:r w:rsidR="00EA5DF5" w:rsidRPr="00FB5431">
              <w:rPr>
                <w:rFonts w:ascii="Garamond" w:hAnsi="Garamond"/>
              </w:rPr>
              <w:t>,”</w:t>
            </w:r>
            <w:r w:rsidRPr="00FB5431">
              <w:rPr>
                <w:rFonts w:ascii="Garamond" w:hAnsi="Garamond"/>
              </w:rPr>
              <w:t xml:space="preserve"> 2011-12</w:t>
            </w:r>
          </w:p>
          <w:p w14:paraId="17BFDCD2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D35190" w:rsidRPr="00C36645" w14:paraId="0FDF4141" w14:textId="77777777">
        <w:tc>
          <w:tcPr>
            <w:tcW w:w="4320" w:type="dxa"/>
          </w:tcPr>
          <w:p w14:paraId="77CCEA31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 xml:space="preserve">NEH </w:t>
            </w:r>
            <w:r w:rsidR="00121281" w:rsidRPr="00FB5431">
              <w:rPr>
                <w:rFonts w:ascii="Garamond" w:hAnsi="Garamond"/>
              </w:rPr>
              <w:t xml:space="preserve">2010 </w:t>
            </w:r>
            <w:r w:rsidRPr="00FB5431">
              <w:rPr>
                <w:rFonts w:ascii="Garamond" w:hAnsi="Garamond"/>
              </w:rPr>
              <w:t>Summer Institute: “Broadening the Digital Humanities” at UCHI and USC</w:t>
            </w:r>
          </w:p>
          <w:p w14:paraId="0B414A59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320" w:type="dxa"/>
          </w:tcPr>
          <w:p w14:paraId="62CDE536" w14:textId="3FE9457D" w:rsidR="00D35190" w:rsidRPr="00FB5431" w:rsidRDefault="001825FF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 xml:space="preserve">NEH Summer </w:t>
            </w:r>
            <w:r w:rsidR="00D35190" w:rsidRPr="00FB5431">
              <w:rPr>
                <w:rFonts w:ascii="Garamond" w:hAnsi="Garamond"/>
              </w:rPr>
              <w:t>Fellow</w:t>
            </w:r>
          </w:p>
        </w:tc>
      </w:tr>
      <w:tr w:rsidR="00D35190" w:rsidRPr="00C36645" w14:paraId="01B65EE2" w14:textId="77777777">
        <w:tc>
          <w:tcPr>
            <w:tcW w:w="4320" w:type="dxa"/>
          </w:tcPr>
          <w:p w14:paraId="02D71F07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Scholarly Communications Institute, Andrew Mellon Foundation</w:t>
            </w:r>
          </w:p>
        </w:tc>
        <w:tc>
          <w:tcPr>
            <w:tcW w:w="4320" w:type="dxa"/>
          </w:tcPr>
          <w:p w14:paraId="11CDFCCE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Co-Pl for Prototype Grant, “The Alliance for Networking Visual Culture” 2009-11.</w:t>
            </w:r>
          </w:p>
          <w:p w14:paraId="2668133A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D35190" w:rsidRPr="00C36645" w14:paraId="6798D57E" w14:textId="77777777">
        <w:tc>
          <w:tcPr>
            <w:tcW w:w="4320" w:type="dxa"/>
          </w:tcPr>
          <w:p w14:paraId="4C62AA2A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Scholarly Communications Institute, Andrew Mellon Foundation</w:t>
            </w:r>
          </w:p>
        </w:tc>
        <w:tc>
          <w:tcPr>
            <w:tcW w:w="4320" w:type="dxa"/>
          </w:tcPr>
          <w:p w14:paraId="0026F198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Co-Pl for Planning Grant, “Networking Visual Culture” 2008.</w:t>
            </w:r>
          </w:p>
          <w:p w14:paraId="710F00A6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D35190" w:rsidRPr="00C36645" w14:paraId="3D05E8F3" w14:textId="77777777">
        <w:tc>
          <w:tcPr>
            <w:tcW w:w="4320" w:type="dxa"/>
          </w:tcPr>
          <w:p w14:paraId="679534BC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University of Canterbury, New Zealand</w:t>
            </w:r>
          </w:p>
        </w:tc>
        <w:tc>
          <w:tcPr>
            <w:tcW w:w="4320" w:type="dxa"/>
          </w:tcPr>
          <w:p w14:paraId="62150CAD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Canterbury Fellow, Winter 2005</w:t>
            </w:r>
          </w:p>
          <w:p w14:paraId="5C9436C4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D35190" w:rsidRPr="00C36645" w14:paraId="31A294FB" w14:textId="77777777">
        <w:tc>
          <w:tcPr>
            <w:tcW w:w="4320" w:type="dxa"/>
          </w:tcPr>
          <w:p w14:paraId="6D9AE746" w14:textId="5FE0A9AF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Sterling and Francine Clark Art Institute,</w:t>
            </w:r>
            <w:r w:rsidR="00FB5431">
              <w:rPr>
                <w:rFonts w:ascii="Garamond" w:hAnsi="Garamond"/>
              </w:rPr>
              <w:t xml:space="preserve"> </w:t>
            </w:r>
            <w:r w:rsidRPr="00FB5431">
              <w:rPr>
                <w:rFonts w:ascii="Garamond" w:hAnsi="Garamond"/>
              </w:rPr>
              <w:t>Williamstown, MA</w:t>
            </w:r>
          </w:p>
        </w:tc>
        <w:tc>
          <w:tcPr>
            <w:tcW w:w="4320" w:type="dxa"/>
          </w:tcPr>
          <w:p w14:paraId="6AA75CDE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Fellow, Fall 2002</w:t>
            </w:r>
          </w:p>
        </w:tc>
      </w:tr>
      <w:tr w:rsidR="00D35190" w:rsidRPr="00C36645" w14:paraId="71D57168" w14:textId="77777777">
        <w:tc>
          <w:tcPr>
            <w:tcW w:w="4320" w:type="dxa"/>
          </w:tcPr>
          <w:p w14:paraId="4FA3BF05" w14:textId="77777777" w:rsidR="00EA5DF5" w:rsidRPr="00FB5431" w:rsidRDefault="00EA5DF5" w:rsidP="00FB5431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53A1CFA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University of Nottingham, UK</w:t>
            </w:r>
          </w:p>
          <w:p w14:paraId="61767AB6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  <w:tc>
          <w:tcPr>
            <w:tcW w:w="4320" w:type="dxa"/>
          </w:tcPr>
          <w:p w14:paraId="57E3FC34" w14:textId="77777777" w:rsidR="00EA5DF5" w:rsidRPr="00FB5431" w:rsidRDefault="00EA5DF5" w:rsidP="00FB5431">
            <w:pPr>
              <w:suppressLineNumbers/>
              <w:ind w:right="-180"/>
              <w:rPr>
                <w:rFonts w:ascii="Garamond" w:hAnsi="Garamond"/>
              </w:rPr>
            </w:pPr>
          </w:p>
          <w:p w14:paraId="194E746E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Leverhulme Visiting Professor in Visual Culture, Spring 2002</w:t>
            </w:r>
          </w:p>
        </w:tc>
      </w:tr>
      <w:tr w:rsidR="00D35190" w:rsidRPr="00C36645" w14:paraId="35A75E6B" w14:textId="77777777">
        <w:tc>
          <w:tcPr>
            <w:tcW w:w="4320" w:type="dxa"/>
          </w:tcPr>
          <w:p w14:paraId="604F4B7A" w14:textId="77777777" w:rsidR="00EA5DF5" w:rsidRPr="00FB5431" w:rsidRDefault="00EA5DF5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</w:p>
          <w:p w14:paraId="73823439" w14:textId="017BCA89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Humanities Research Center, Australian National University, Canberra</w:t>
            </w:r>
          </w:p>
          <w:p w14:paraId="651A6DA2" w14:textId="77777777" w:rsidR="00D35190" w:rsidRPr="00C36645" w:rsidRDefault="00D35190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320" w:type="dxa"/>
          </w:tcPr>
          <w:p w14:paraId="5D0F796F" w14:textId="77777777" w:rsidR="00EA5DF5" w:rsidRPr="00FB5431" w:rsidRDefault="00EA5DF5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1ECD4AA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Fellow, Fall 2001</w:t>
            </w:r>
          </w:p>
        </w:tc>
      </w:tr>
      <w:tr w:rsidR="00D35190" w:rsidRPr="00C36645" w14:paraId="2A1CFC0B" w14:textId="77777777">
        <w:tc>
          <w:tcPr>
            <w:tcW w:w="4320" w:type="dxa"/>
          </w:tcPr>
          <w:p w14:paraId="70DDEE7C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William Andrews Clark Memorial Library, University of California, Los Angeles</w:t>
            </w:r>
          </w:p>
        </w:tc>
        <w:tc>
          <w:tcPr>
            <w:tcW w:w="4320" w:type="dxa"/>
          </w:tcPr>
          <w:p w14:paraId="0D12ED0E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Fellow, August-September 2001</w:t>
            </w:r>
          </w:p>
        </w:tc>
      </w:tr>
      <w:tr w:rsidR="00D35190" w:rsidRPr="00C36645" w14:paraId="07851728" w14:textId="77777777">
        <w:tc>
          <w:tcPr>
            <w:tcW w:w="4320" w:type="dxa"/>
          </w:tcPr>
          <w:p w14:paraId="34FDF030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</w:p>
          <w:p w14:paraId="0CF43224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Humanities Institute, SUNY Stony Brook</w:t>
            </w:r>
          </w:p>
          <w:p w14:paraId="0F34343F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  <w:tc>
          <w:tcPr>
            <w:tcW w:w="4320" w:type="dxa"/>
          </w:tcPr>
          <w:p w14:paraId="60C50BF5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268A341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Postdoctoral Research Fellow (Fall 1996)</w:t>
            </w:r>
          </w:p>
          <w:p w14:paraId="034BA1A6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D35190" w:rsidRPr="00C36645" w14:paraId="5152CC33" w14:textId="77777777">
        <w:tc>
          <w:tcPr>
            <w:tcW w:w="4320" w:type="dxa"/>
          </w:tcPr>
          <w:p w14:paraId="17D60656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John Carter Brown Library, Providence RI</w:t>
            </w:r>
          </w:p>
          <w:p w14:paraId="08BDD4ED" w14:textId="77777777" w:rsidR="00D35190" w:rsidRPr="00C36645" w:rsidRDefault="00D35190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  <w:tc>
          <w:tcPr>
            <w:tcW w:w="4320" w:type="dxa"/>
          </w:tcPr>
          <w:p w14:paraId="759E348C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Touro National Heritage Trust Fellowship, April 1996</w:t>
            </w:r>
          </w:p>
        </w:tc>
      </w:tr>
      <w:tr w:rsidR="00D35190" w:rsidRPr="00C36645" w14:paraId="655A37CC" w14:textId="77777777">
        <w:tc>
          <w:tcPr>
            <w:tcW w:w="4320" w:type="dxa"/>
          </w:tcPr>
          <w:p w14:paraId="29CAE63D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Graduate School, UW Madison</w:t>
            </w:r>
          </w:p>
        </w:tc>
        <w:tc>
          <w:tcPr>
            <w:tcW w:w="4320" w:type="dxa"/>
          </w:tcPr>
          <w:p w14:paraId="67DB5BB6" w14:textId="0376362C" w:rsidR="00D35190" w:rsidRPr="00FB5431" w:rsidRDefault="00FB5431" w:rsidP="00FB5431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</w:t>
            </w:r>
            <w:r w:rsidR="00D35190" w:rsidRPr="00FB5431">
              <w:rPr>
                <w:rFonts w:ascii="Garamond" w:hAnsi="Garamond"/>
              </w:rPr>
              <w:t>Research Leaves, Spring 1996, 1996-97.</w:t>
            </w:r>
          </w:p>
        </w:tc>
      </w:tr>
      <w:tr w:rsidR="00D35190" w:rsidRPr="00C36645" w14:paraId="6AFE30DB" w14:textId="77777777">
        <w:tc>
          <w:tcPr>
            <w:tcW w:w="4320" w:type="dxa"/>
          </w:tcPr>
          <w:p w14:paraId="511B6F6A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48E1B56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Huntington Library, Pasadena CA</w:t>
            </w:r>
          </w:p>
        </w:tc>
        <w:tc>
          <w:tcPr>
            <w:tcW w:w="4320" w:type="dxa"/>
          </w:tcPr>
          <w:p w14:paraId="7ABB864F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71C7D43" w14:textId="77777777" w:rsidR="00D35190" w:rsidRPr="00FB5431" w:rsidRDefault="00D35190" w:rsidP="00FB5431">
            <w:pPr>
              <w:pStyle w:val="ListParagraph"/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Fellow, June 1994</w:t>
            </w:r>
          </w:p>
        </w:tc>
      </w:tr>
      <w:tr w:rsidR="00D35190" w:rsidRPr="00C36645" w14:paraId="7FAC40D9" w14:textId="77777777">
        <w:tc>
          <w:tcPr>
            <w:tcW w:w="4320" w:type="dxa"/>
          </w:tcPr>
          <w:p w14:paraId="34A52045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Yale Center for British Art</w:t>
            </w:r>
          </w:p>
        </w:tc>
        <w:tc>
          <w:tcPr>
            <w:tcW w:w="4320" w:type="dxa"/>
          </w:tcPr>
          <w:p w14:paraId="3DD3C152" w14:textId="77777777" w:rsidR="00D35190" w:rsidRPr="00FB5431" w:rsidRDefault="00D35190" w:rsidP="00FB5431">
            <w:pPr>
              <w:pStyle w:val="ListParagraph"/>
              <w:suppressLineNumbers/>
              <w:spacing w:line="480" w:lineRule="atLeast"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Visiting Fellow, June 1993</w:t>
            </w:r>
          </w:p>
        </w:tc>
      </w:tr>
      <w:tr w:rsidR="00D35190" w:rsidRPr="00C36645" w14:paraId="3A371EFA" w14:textId="77777777">
        <w:tc>
          <w:tcPr>
            <w:tcW w:w="4320" w:type="dxa"/>
          </w:tcPr>
          <w:p w14:paraId="0E40D1C7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</w:p>
          <w:p w14:paraId="67BC6607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J. Paul Getty Center</w:t>
            </w:r>
          </w:p>
        </w:tc>
        <w:tc>
          <w:tcPr>
            <w:tcW w:w="4320" w:type="dxa"/>
          </w:tcPr>
          <w:p w14:paraId="41A31739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</w:p>
          <w:p w14:paraId="28BEC923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Post-doctoral Fellow in the History of Art and the Humanities, 1992-93</w:t>
            </w:r>
          </w:p>
        </w:tc>
      </w:tr>
      <w:tr w:rsidR="00D35190" w:rsidRPr="00C36645" w14:paraId="403190B0" w14:textId="77777777">
        <w:tc>
          <w:tcPr>
            <w:tcW w:w="4320" w:type="dxa"/>
          </w:tcPr>
          <w:p w14:paraId="6FAC3FCC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</w:p>
          <w:p w14:paraId="3E18734A" w14:textId="77777777" w:rsidR="00D35190" w:rsidRPr="00FB5431" w:rsidRDefault="00D35190" w:rsidP="00FB5431">
            <w:pPr>
              <w:pStyle w:val="ListParagraph"/>
              <w:numPr>
                <w:ilvl w:val="0"/>
                <w:numId w:val="9"/>
              </w:numPr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UCLA Center for 17th and 18th Century Studies</w:t>
            </w:r>
          </w:p>
        </w:tc>
        <w:tc>
          <w:tcPr>
            <w:tcW w:w="4320" w:type="dxa"/>
          </w:tcPr>
          <w:p w14:paraId="4B0BB33A" w14:textId="77777777" w:rsidR="00D35190" w:rsidRPr="00FB5431" w:rsidRDefault="00D35190" w:rsidP="00FB5431">
            <w:pPr>
              <w:suppressLineNumbers/>
              <w:ind w:left="360" w:right="-180"/>
              <w:rPr>
                <w:rFonts w:ascii="Garamond" w:hAnsi="Garamond"/>
              </w:rPr>
            </w:pPr>
          </w:p>
          <w:p w14:paraId="1AE78DA4" w14:textId="77777777" w:rsidR="00D35190" w:rsidRPr="00FB5431" w:rsidRDefault="00D35190" w:rsidP="00FB5431">
            <w:pPr>
              <w:pStyle w:val="ListParagraph"/>
              <w:suppressLineNumbers/>
              <w:ind w:right="-180"/>
              <w:rPr>
                <w:rFonts w:ascii="Garamond" w:hAnsi="Garamond"/>
              </w:rPr>
            </w:pPr>
            <w:r w:rsidRPr="00FB5431">
              <w:rPr>
                <w:rFonts w:ascii="Garamond" w:hAnsi="Garamond"/>
              </w:rPr>
              <w:t>Post-doctoral Fellow, 1990-91</w:t>
            </w:r>
          </w:p>
        </w:tc>
      </w:tr>
    </w:tbl>
    <w:p w14:paraId="4C82162F" w14:textId="77777777" w:rsidR="00FB5431" w:rsidRDefault="00FB5431">
      <w:pPr>
        <w:suppressLineNumbers/>
        <w:spacing w:line="480" w:lineRule="atLeast"/>
        <w:ind w:right="-180"/>
        <w:rPr>
          <w:rFonts w:ascii="Futura" w:hAnsi="Futura" w:cs="Futura"/>
          <w:b/>
        </w:rPr>
      </w:pPr>
    </w:p>
    <w:p w14:paraId="39BE4198" w14:textId="1E415C63" w:rsidR="00D35190" w:rsidRPr="00C36645" w:rsidRDefault="00D35190">
      <w:pPr>
        <w:suppressLineNumbers/>
        <w:spacing w:line="480" w:lineRule="atLeast"/>
        <w:ind w:right="-180"/>
        <w:rPr>
          <w:rFonts w:ascii="Futura" w:hAnsi="Futura" w:cs="Futura"/>
          <w:b/>
          <w:caps/>
        </w:rPr>
      </w:pPr>
      <w:r w:rsidRPr="00C36645">
        <w:rPr>
          <w:rFonts w:ascii="Futura" w:hAnsi="Futura" w:cs="Futura"/>
          <w:b/>
        </w:rPr>
        <w:t>P</w:t>
      </w:r>
      <w:r w:rsidRPr="00C36645">
        <w:rPr>
          <w:rFonts w:ascii="Futura" w:hAnsi="Futura" w:cs="Futura"/>
          <w:b/>
          <w:caps/>
        </w:rPr>
        <w:t>ublications</w:t>
      </w:r>
    </w:p>
    <w:p w14:paraId="52E738E3" w14:textId="77777777" w:rsidR="00D35190" w:rsidRPr="00C36645" w:rsidRDefault="00D35190">
      <w:pPr>
        <w:pStyle w:val="Heading4"/>
        <w:rPr>
          <w:rFonts w:ascii="Futura" w:hAnsi="Futura" w:cs="Futura"/>
        </w:rPr>
      </w:pPr>
      <w:r w:rsidRPr="00C36645">
        <w:rPr>
          <w:rFonts w:ascii="Futura" w:hAnsi="Futura" w:cs="Futura"/>
        </w:rPr>
        <w:t>Books</w:t>
      </w:r>
    </w:p>
    <w:p w14:paraId="727A6ECA" w14:textId="5DF93E48" w:rsidR="00E35BF2" w:rsidRDefault="00945CA5" w:rsidP="00945CA5">
      <w:pPr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>(*indicates revised edition)</w:t>
      </w:r>
    </w:p>
    <w:p w14:paraId="5F73A6BF" w14:textId="77777777" w:rsidR="00A7711A" w:rsidRDefault="00A7711A" w:rsidP="00945CA5">
      <w:pPr>
        <w:rPr>
          <w:rFonts w:ascii="Garamond" w:hAnsi="Garamond" w:cs="Gill Sans"/>
        </w:rPr>
      </w:pPr>
    </w:p>
    <w:p w14:paraId="6BF31C4D" w14:textId="77777777" w:rsidR="00D877C0" w:rsidRDefault="00A7711A" w:rsidP="00D877C0">
      <w:pPr>
        <w:ind w:firstLine="720"/>
        <w:rPr>
          <w:rFonts w:ascii="Garamond" w:hAnsi="Garamond" w:cs="Gill Sans"/>
        </w:rPr>
      </w:pPr>
      <w:r>
        <w:rPr>
          <w:rFonts w:ascii="Garamond" w:hAnsi="Garamond" w:cs="Gill Sans"/>
          <w:i/>
        </w:rPr>
        <w:t>The Appearance of Black Lives Matter</w:t>
      </w:r>
      <w:r>
        <w:rPr>
          <w:rFonts w:ascii="Garamond" w:hAnsi="Garamond" w:cs="Gill Sans"/>
        </w:rPr>
        <w:t xml:space="preserve"> (Miami: NAME Publications, 2017). E-book. </w:t>
      </w:r>
    </w:p>
    <w:p w14:paraId="72D0CE1E" w14:textId="04C52337" w:rsidR="00A7711A" w:rsidRPr="00A7711A" w:rsidRDefault="00A7711A" w:rsidP="00D877C0">
      <w:pPr>
        <w:ind w:left="1440"/>
        <w:rPr>
          <w:rFonts w:ascii="Garamond" w:hAnsi="Garamond" w:cs="Gill Sans"/>
        </w:rPr>
      </w:pPr>
      <w:r>
        <w:rPr>
          <w:rFonts w:ascii="Garamond" w:hAnsi="Garamond" w:cs="Gill Sans"/>
        </w:rPr>
        <w:t>Hardcover li</w:t>
      </w:r>
      <w:r w:rsidR="006E6D4B">
        <w:rPr>
          <w:rFonts w:ascii="Garamond" w:hAnsi="Garamond" w:cs="Gill Sans"/>
        </w:rPr>
        <w:t>mited edition with contribution</w:t>
      </w:r>
      <w:r w:rsidR="00695077">
        <w:rPr>
          <w:rFonts w:ascii="Garamond" w:hAnsi="Garamond" w:cs="Gill Sans"/>
        </w:rPr>
        <w:t>s</w:t>
      </w:r>
      <w:r w:rsidR="006E6D4B">
        <w:rPr>
          <w:rFonts w:ascii="Garamond" w:hAnsi="Garamond" w:cs="Gill Sans"/>
        </w:rPr>
        <w:t xml:space="preserve"> </w:t>
      </w:r>
      <w:r w:rsidR="00695077">
        <w:rPr>
          <w:rFonts w:ascii="Garamond" w:hAnsi="Garamond" w:cs="Gill Sans"/>
        </w:rPr>
        <w:t xml:space="preserve">from artist Carl Pope and poet Karen Pope </w:t>
      </w:r>
      <w:r w:rsidR="006E6D4B">
        <w:rPr>
          <w:rFonts w:ascii="Garamond" w:hAnsi="Garamond" w:cs="Gill Sans"/>
        </w:rPr>
        <w:t>“Unpacking and Repacking Blackness</w:t>
      </w:r>
      <w:r w:rsidR="00695077">
        <w:rPr>
          <w:rFonts w:ascii="Garamond" w:hAnsi="Garamond" w:cs="Gill Sans"/>
        </w:rPr>
        <w:t>”</w:t>
      </w:r>
      <w:r w:rsidR="006E6D4B">
        <w:rPr>
          <w:rFonts w:ascii="Garamond" w:hAnsi="Garamond" w:cs="Gill Sans"/>
        </w:rPr>
        <w:t xml:space="preserve"> and </w:t>
      </w:r>
      <w:r w:rsidR="00695077">
        <w:rPr>
          <w:rFonts w:ascii="Garamond" w:hAnsi="Garamond" w:cs="Gill Sans"/>
        </w:rPr>
        <w:t>“</w:t>
      </w:r>
      <w:r w:rsidR="006E6D4B">
        <w:rPr>
          <w:rFonts w:ascii="Garamond" w:hAnsi="Garamond" w:cs="Gill Sans"/>
        </w:rPr>
        <w:t>The Bad Air Smelled Of Roses,”</w:t>
      </w:r>
      <w:r>
        <w:rPr>
          <w:rFonts w:ascii="Garamond" w:hAnsi="Garamond" w:cs="Gill Sans"/>
        </w:rPr>
        <w:t xml:space="preserve"> 201</w:t>
      </w:r>
      <w:r w:rsidR="00A43191">
        <w:rPr>
          <w:rFonts w:ascii="Garamond" w:hAnsi="Garamond" w:cs="Gill Sans"/>
        </w:rPr>
        <w:t>8</w:t>
      </w:r>
      <w:r w:rsidR="006E6D4B">
        <w:rPr>
          <w:rFonts w:ascii="Garamond" w:hAnsi="Garamond" w:cs="Gill Sans"/>
        </w:rPr>
        <w:t>, pp. 209 and n.p. artist’s section</w:t>
      </w:r>
    </w:p>
    <w:p w14:paraId="3DD73695" w14:textId="77777777" w:rsidR="00E35BF2" w:rsidRDefault="00E35BF2" w:rsidP="00945CA5">
      <w:pPr>
        <w:rPr>
          <w:rFonts w:ascii="Gill Sans" w:hAnsi="Gill Sans" w:cs="Gill Sans"/>
        </w:rPr>
      </w:pPr>
    </w:p>
    <w:p w14:paraId="39E7B515" w14:textId="0BF9239B" w:rsidR="009A2C00" w:rsidRDefault="009A2C00" w:rsidP="00945CA5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ab/>
      </w:r>
      <w:r w:rsidRPr="00AA1309">
        <w:rPr>
          <w:rFonts w:ascii="Garamond" w:hAnsi="Garamond" w:cs="Gill Sans"/>
          <w:i/>
        </w:rPr>
        <w:t>How To See The World</w:t>
      </w:r>
      <w:r w:rsidRPr="00AA1309">
        <w:rPr>
          <w:rFonts w:ascii="Garamond" w:hAnsi="Garamond" w:cs="Gill Sans"/>
        </w:rPr>
        <w:t xml:space="preserve"> (</w:t>
      </w:r>
      <w:r w:rsidR="0023443D" w:rsidRPr="00AA1309">
        <w:rPr>
          <w:rFonts w:ascii="Garamond" w:hAnsi="Garamond" w:cs="Gill Sans"/>
        </w:rPr>
        <w:t>London</w:t>
      </w:r>
      <w:r w:rsidR="006C7493" w:rsidRPr="00AA1309">
        <w:rPr>
          <w:rFonts w:ascii="Garamond" w:hAnsi="Garamond" w:cs="Gill Sans"/>
        </w:rPr>
        <w:t xml:space="preserve">: </w:t>
      </w:r>
      <w:r w:rsidR="00114DB5" w:rsidRPr="00AA1309">
        <w:rPr>
          <w:rFonts w:ascii="Garamond" w:hAnsi="Garamond" w:cs="Gill Sans"/>
        </w:rPr>
        <w:t xml:space="preserve">Pelican Books, </w:t>
      </w:r>
      <w:r w:rsidR="006C7493" w:rsidRPr="00AA1309">
        <w:rPr>
          <w:rFonts w:ascii="Garamond" w:hAnsi="Garamond" w:cs="Gill Sans"/>
        </w:rPr>
        <w:t>2015</w:t>
      </w:r>
      <w:r w:rsidRPr="00AA1309">
        <w:rPr>
          <w:rFonts w:ascii="Garamond" w:hAnsi="Garamond" w:cs="Gill Sans"/>
        </w:rPr>
        <w:t>)</w:t>
      </w:r>
      <w:r w:rsidR="00114DB5" w:rsidRPr="00AA1309">
        <w:rPr>
          <w:rFonts w:ascii="Garamond" w:hAnsi="Garamond" w:cs="Gill Sans"/>
        </w:rPr>
        <w:t>, 310pp. 91 illustrations</w:t>
      </w:r>
      <w:r w:rsidR="00114DB5">
        <w:rPr>
          <w:rFonts w:ascii="Gill Sans" w:hAnsi="Gill Sans" w:cs="Gill Sans"/>
        </w:rPr>
        <w:t>.</w:t>
      </w:r>
    </w:p>
    <w:p w14:paraId="261F8AE5" w14:textId="172E0CC2" w:rsidR="0037109B" w:rsidRPr="00C36645" w:rsidRDefault="0037109B" w:rsidP="0037109B">
      <w:pPr>
        <w:ind w:left="144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>Companion website and blog:</w:t>
      </w:r>
      <w:r>
        <w:rPr>
          <w:rFonts w:ascii="Garamond" w:hAnsi="Garamond" w:cs="Gill Sans"/>
        </w:rPr>
        <w:t xml:space="preserve"> </w:t>
      </w:r>
      <w:hyperlink r:id="rId7" w:history="1">
        <w:r w:rsidRPr="00C36645">
          <w:rPr>
            <w:rStyle w:val="Hyperlink"/>
            <w:rFonts w:ascii="Garamond" w:hAnsi="Garamond" w:cs="Gill Sans"/>
          </w:rPr>
          <w:t>https://wp.nyu.edu/howtoseetheworld/</w:t>
        </w:r>
      </w:hyperlink>
      <w:r w:rsidRPr="00C36645">
        <w:rPr>
          <w:rFonts w:ascii="Garamond" w:hAnsi="Garamond" w:cs="Gill Sans"/>
        </w:rPr>
        <w:t xml:space="preserve"> </w:t>
      </w:r>
    </w:p>
    <w:p w14:paraId="27D91D1B" w14:textId="23204CBC" w:rsidR="0037109B" w:rsidRDefault="0037109B" w:rsidP="0037109B">
      <w:pPr>
        <w:ind w:left="1440"/>
        <w:rPr>
          <w:rFonts w:ascii="Gill Sans" w:hAnsi="Gill Sans" w:cs="Gill Sans"/>
        </w:rPr>
      </w:pPr>
      <w:r w:rsidRPr="00C36645">
        <w:rPr>
          <w:rFonts w:ascii="Garamond" w:hAnsi="Garamond" w:cs="Gill Sans"/>
        </w:rPr>
        <w:t xml:space="preserve">Coverage and reviews can be found at: </w:t>
      </w:r>
      <w:hyperlink r:id="rId8" w:history="1">
        <w:r w:rsidRPr="00C36645">
          <w:rPr>
            <w:rStyle w:val="Hyperlink"/>
            <w:rFonts w:ascii="Garamond" w:hAnsi="Garamond" w:cs="Gill Sans"/>
          </w:rPr>
          <w:t>https://wp.nyu.edu/howtoseetheworld/auto-draft-5/</w:t>
        </w:r>
      </w:hyperlink>
    </w:p>
    <w:p w14:paraId="24AE5F44" w14:textId="45F41718" w:rsidR="0037109B" w:rsidRPr="001D5AFE" w:rsidRDefault="0037109B" w:rsidP="0037109B">
      <w:pPr>
        <w:ind w:left="1440"/>
        <w:rPr>
          <w:rFonts w:ascii="Garamond" w:hAnsi="Garamond" w:cs="Gill Sans"/>
          <w:i/>
        </w:rPr>
      </w:pPr>
      <w:r>
        <w:rPr>
          <w:rFonts w:ascii="Garamond" w:hAnsi="Garamond" w:cs="Gill Sans"/>
        </w:rPr>
        <w:t xml:space="preserve">Mainstream reviews in </w:t>
      </w:r>
      <w:r>
        <w:rPr>
          <w:rFonts w:ascii="Garamond" w:hAnsi="Garamond" w:cs="Gill Sans"/>
          <w:i/>
        </w:rPr>
        <w:t>New Scientist</w:t>
      </w:r>
      <w:r>
        <w:rPr>
          <w:rFonts w:ascii="Garamond" w:hAnsi="Garamond" w:cs="Gill Sans"/>
        </w:rPr>
        <w:t xml:space="preserve">, </w:t>
      </w:r>
      <w:r>
        <w:rPr>
          <w:rFonts w:ascii="Garamond" w:hAnsi="Garamond" w:cs="Gill Sans"/>
          <w:i/>
        </w:rPr>
        <w:t>The Independent, The Independent on Sunday</w:t>
      </w:r>
      <w:r>
        <w:rPr>
          <w:rFonts w:ascii="Garamond" w:hAnsi="Garamond" w:cs="Gill Sans"/>
        </w:rPr>
        <w:t xml:space="preserve">, &amp; </w:t>
      </w:r>
      <w:r>
        <w:rPr>
          <w:rFonts w:ascii="Garamond" w:hAnsi="Garamond" w:cs="Gill Sans"/>
          <w:i/>
        </w:rPr>
        <w:t>The Saturday Paper</w:t>
      </w:r>
    </w:p>
    <w:p w14:paraId="19821468" w14:textId="77777777" w:rsidR="001D5AFE" w:rsidRDefault="001D5AFE" w:rsidP="0037109B">
      <w:pPr>
        <w:rPr>
          <w:rFonts w:ascii="Garamond" w:hAnsi="Garamond" w:cs="Gill Sans"/>
        </w:rPr>
      </w:pPr>
    </w:p>
    <w:p w14:paraId="3CF5F050" w14:textId="42475CED" w:rsidR="00DF5949" w:rsidRDefault="0037109B" w:rsidP="0037109B">
      <w:pPr>
        <w:ind w:left="1440"/>
        <w:rPr>
          <w:rFonts w:ascii="Garamond" w:hAnsi="Garamond" w:cs="Gill Sans"/>
        </w:rPr>
      </w:pPr>
      <w:r>
        <w:rPr>
          <w:rFonts w:ascii="Garamond" w:hAnsi="Garamond" w:cs="Gill Sans"/>
          <w:i/>
        </w:rPr>
        <w:t xml:space="preserve">How To See The World: An Introduction to Images from Self-Portraits to Selfies, Maps to Movies and More,  </w:t>
      </w:r>
      <w:r>
        <w:rPr>
          <w:rFonts w:ascii="Garamond" w:hAnsi="Garamond" w:cs="Gill Sans"/>
        </w:rPr>
        <w:t xml:space="preserve">Revised </w:t>
      </w:r>
      <w:r w:rsidR="00DF5949">
        <w:rPr>
          <w:rFonts w:ascii="Garamond" w:hAnsi="Garamond" w:cs="Gill Sans"/>
        </w:rPr>
        <w:t xml:space="preserve">US edition </w:t>
      </w:r>
      <w:r>
        <w:rPr>
          <w:rFonts w:ascii="Garamond" w:hAnsi="Garamond" w:cs="Gill Sans"/>
        </w:rPr>
        <w:t xml:space="preserve">(New York: </w:t>
      </w:r>
      <w:r w:rsidR="00DF5949">
        <w:rPr>
          <w:rFonts w:ascii="Garamond" w:hAnsi="Garamond" w:cs="Gill Sans"/>
        </w:rPr>
        <w:t xml:space="preserve">Basic Books, </w:t>
      </w:r>
      <w:r>
        <w:rPr>
          <w:rFonts w:ascii="Garamond" w:hAnsi="Garamond" w:cs="Gill Sans"/>
        </w:rPr>
        <w:t xml:space="preserve"> </w:t>
      </w:r>
      <w:r w:rsidR="00DF5949">
        <w:rPr>
          <w:rFonts w:ascii="Garamond" w:hAnsi="Garamond" w:cs="Gill Sans"/>
        </w:rPr>
        <w:t>2016</w:t>
      </w:r>
      <w:r>
        <w:rPr>
          <w:rFonts w:ascii="Garamond" w:hAnsi="Garamond" w:cs="Gill Sans"/>
        </w:rPr>
        <w:t>), 343pp.</w:t>
      </w:r>
    </w:p>
    <w:p w14:paraId="4026C83D" w14:textId="5DFE5582" w:rsidR="0037109B" w:rsidRPr="0037109B" w:rsidRDefault="0037109B" w:rsidP="0037109B">
      <w:pPr>
        <w:ind w:left="1440"/>
        <w:rPr>
          <w:rFonts w:ascii="Garamond" w:hAnsi="Garamond" w:cs="Gill Sans"/>
        </w:rPr>
      </w:pPr>
      <w:r>
        <w:rPr>
          <w:rFonts w:ascii="Garamond" w:hAnsi="Garamond" w:cs="Gill Sans"/>
        </w:rPr>
        <w:t>Trade reviews: Kirkus Reviews, Library Journal.</w:t>
      </w:r>
      <w:r w:rsidR="00695077">
        <w:rPr>
          <w:rFonts w:ascii="Garamond" w:hAnsi="Garamond" w:cs="Gill Sans"/>
        </w:rPr>
        <w:t xml:space="preserve"> Washington Post.</w:t>
      </w:r>
    </w:p>
    <w:p w14:paraId="541AF572" w14:textId="22F18DC9" w:rsidR="00B65A83" w:rsidRDefault="00B65A83" w:rsidP="00B65A83">
      <w:pPr>
        <w:ind w:left="144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 xml:space="preserve"> </w:t>
      </w:r>
    </w:p>
    <w:p w14:paraId="3C873ACC" w14:textId="51D91CC7" w:rsidR="002C6D8B" w:rsidRDefault="00B87058" w:rsidP="005A7F76">
      <w:pPr>
        <w:ind w:left="1440"/>
        <w:rPr>
          <w:rFonts w:ascii="Garamond" w:hAnsi="Garamond" w:cs="Gill Sans"/>
        </w:rPr>
      </w:pPr>
      <w:r>
        <w:rPr>
          <w:rFonts w:ascii="Garamond" w:hAnsi="Garamond" w:cs="Gill Sans"/>
        </w:rPr>
        <w:t>Translations: China</w:t>
      </w:r>
      <w:r w:rsidR="00C36645">
        <w:rPr>
          <w:rFonts w:ascii="Garamond" w:hAnsi="Garamond" w:cs="Gill Sans"/>
        </w:rPr>
        <w:t xml:space="preserve"> (Penguin China)</w:t>
      </w:r>
      <w:r>
        <w:rPr>
          <w:rFonts w:ascii="Garamond" w:hAnsi="Garamond" w:cs="Gill Sans"/>
        </w:rPr>
        <w:t xml:space="preserve">; </w:t>
      </w:r>
      <w:r w:rsidR="00C36645">
        <w:rPr>
          <w:rFonts w:ascii="Garamond" w:hAnsi="Garamond" w:cs="Gill Sans"/>
        </w:rPr>
        <w:t xml:space="preserve"> </w:t>
      </w:r>
      <w:r>
        <w:rPr>
          <w:rFonts w:ascii="Garamond" w:hAnsi="Garamond" w:cs="Gill Sans"/>
        </w:rPr>
        <w:t>Spain (</w:t>
      </w:r>
      <w:r w:rsidR="005A7F76">
        <w:rPr>
          <w:rFonts w:ascii="Garamond" w:hAnsi="Garamond" w:cs="Gill Sans"/>
        </w:rPr>
        <w:t>Editorial Planeta</w:t>
      </w:r>
      <w:r>
        <w:rPr>
          <w:rFonts w:ascii="Garamond" w:hAnsi="Garamond" w:cs="Gill Sans"/>
        </w:rPr>
        <w:t>); Taiwan</w:t>
      </w:r>
      <w:r w:rsidR="0079734D">
        <w:rPr>
          <w:rFonts w:ascii="Garamond" w:hAnsi="Garamond" w:cs="Gill Sans"/>
        </w:rPr>
        <w:t xml:space="preserve"> (Flaneuse)</w:t>
      </w:r>
      <w:r>
        <w:rPr>
          <w:rFonts w:ascii="Garamond" w:hAnsi="Garamond" w:cs="Gill Sans"/>
        </w:rPr>
        <w:t>; Czech Republic</w:t>
      </w:r>
      <w:r w:rsidR="0079734D">
        <w:rPr>
          <w:rFonts w:ascii="Garamond" w:hAnsi="Garamond" w:cs="Gill Sans"/>
        </w:rPr>
        <w:t xml:space="preserve"> (Art Map)</w:t>
      </w:r>
      <w:r>
        <w:rPr>
          <w:rFonts w:ascii="Garamond" w:hAnsi="Garamond" w:cs="Gill Sans"/>
        </w:rPr>
        <w:t>; Poland</w:t>
      </w:r>
      <w:r w:rsidR="005A7F76">
        <w:rPr>
          <w:rFonts w:ascii="Garamond" w:hAnsi="Garamond" w:cs="Gill Sans"/>
        </w:rPr>
        <w:t xml:space="preserve"> (</w:t>
      </w:r>
      <w:r w:rsidR="005A7F76" w:rsidRPr="005A7F76">
        <w:rPr>
          <w:rFonts w:ascii="Garamond" w:hAnsi="Garamond" w:cs="Gill Sans"/>
        </w:rPr>
        <w:t>Wydawnicto Karakter</w:t>
      </w:r>
      <w:r w:rsidR="005A7F76">
        <w:rPr>
          <w:rFonts w:ascii="Garamond" w:hAnsi="Garamond" w:cs="Gill Sans"/>
        </w:rPr>
        <w:t>)</w:t>
      </w:r>
      <w:r w:rsidR="0037109B">
        <w:rPr>
          <w:rFonts w:ascii="Garamond" w:hAnsi="Garamond" w:cs="Gill Sans"/>
        </w:rPr>
        <w:t>; Italy</w:t>
      </w:r>
      <w:r w:rsidR="00E3714F">
        <w:rPr>
          <w:rFonts w:ascii="Garamond" w:hAnsi="Garamond" w:cs="Gill Sans"/>
        </w:rPr>
        <w:t xml:space="preserve"> (Jonathan Levi)</w:t>
      </w:r>
      <w:r w:rsidR="00E4663B">
        <w:rPr>
          <w:rFonts w:ascii="Garamond" w:hAnsi="Garamond" w:cs="Gill Sans"/>
        </w:rPr>
        <w:t>; Latvia</w:t>
      </w:r>
      <w:r w:rsidR="00E3714F">
        <w:rPr>
          <w:rFonts w:ascii="Garamond" w:hAnsi="Garamond" w:cs="Gill Sans"/>
        </w:rPr>
        <w:t xml:space="preserve"> (Andrew Nurnberg); Russia</w:t>
      </w:r>
      <w:r>
        <w:rPr>
          <w:rFonts w:ascii="Garamond" w:hAnsi="Garamond" w:cs="Gill Sans"/>
        </w:rPr>
        <w:t>.</w:t>
      </w:r>
    </w:p>
    <w:p w14:paraId="0B7E400C" w14:textId="77777777" w:rsidR="00D35190" w:rsidRPr="00C36645" w:rsidRDefault="00D35190">
      <w:pPr>
        <w:suppressLineNumbers/>
        <w:spacing w:line="240" w:lineRule="atLeast"/>
        <w:ind w:right="-180"/>
        <w:rPr>
          <w:rFonts w:ascii="Garamond" w:hAnsi="Garamond"/>
        </w:rPr>
      </w:pPr>
    </w:p>
    <w:p w14:paraId="056BCF33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AA1309">
        <w:rPr>
          <w:rFonts w:ascii="Garamond" w:hAnsi="Garamond"/>
          <w:i/>
        </w:rPr>
        <w:t>The Right to Look: A Counter-History of Visuality</w:t>
      </w:r>
      <w:r w:rsidR="002776B4" w:rsidRPr="00C36645">
        <w:rPr>
          <w:rFonts w:ascii="Garamond" w:hAnsi="Garamond"/>
        </w:rPr>
        <w:t xml:space="preserve"> (Duke University Press,</w:t>
      </w:r>
      <w:r w:rsidRPr="00C36645">
        <w:rPr>
          <w:rFonts w:ascii="Garamond" w:hAnsi="Garamond"/>
        </w:rPr>
        <w:t xml:space="preserve"> 2011), </w:t>
      </w:r>
      <w:r w:rsidR="002776B4" w:rsidRPr="00C36645">
        <w:rPr>
          <w:rFonts w:ascii="Garamond" w:hAnsi="Garamond"/>
        </w:rPr>
        <w:t>416pp,</w:t>
      </w:r>
      <w:r w:rsidRPr="00C36645">
        <w:rPr>
          <w:rFonts w:ascii="Garamond" w:hAnsi="Garamond"/>
        </w:rPr>
        <w:t xml:space="preserve"> </w:t>
      </w:r>
      <w:r w:rsidR="002776B4" w:rsidRPr="00C36645">
        <w:rPr>
          <w:rFonts w:ascii="Garamond" w:hAnsi="Garamond"/>
        </w:rPr>
        <w:t>11</w:t>
      </w:r>
      <w:r w:rsidRPr="00C36645">
        <w:rPr>
          <w:rFonts w:ascii="Garamond" w:hAnsi="Garamond"/>
        </w:rPr>
        <w:t xml:space="preserve"> color and 78 b/w illustrations.</w:t>
      </w:r>
    </w:p>
    <w:p w14:paraId="16C61F9A" w14:textId="49B7179C" w:rsidR="0046525D" w:rsidRPr="00C36645" w:rsidRDefault="0046525D" w:rsidP="00695077">
      <w:pPr>
        <w:suppressLineNumbers/>
        <w:spacing w:line="240" w:lineRule="atLeast"/>
        <w:ind w:left="1440" w:right="-180"/>
        <w:rPr>
          <w:rFonts w:ascii="Garamond" w:hAnsi="Garamond"/>
        </w:rPr>
      </w:pPr>
      <w:r w:rsidRPr="00C36645">
        <w:rPr>
          <w:rFonts w:ascii="Garamond" w:hAnsi="Garamond"/>
        </w:rPr>
        <w:t>Winner of the Anne Friedberg Prize for Innovative Scholarship from the Society for Cinema and Media Studies (2013)</w:t>
      </w:r>
    </w:p>
    <w:p w14:paraId="13F88BE8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1C0A8F41" w14:textId="0123335F" w:rsidR="009A5494" w:rsidRPr="00C36645" w:rsidRDefault="00D35190" w:rsidP="00695077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AA1309">
        <w:rPr>
          <w:rFonts w:ascii="Garamond" w:hAnsi="Garamond"/>
          <w:i/>
        </w:rPr>
        <w:t>An Introduction to Visual Culture</w:t>
      </w:r>
      <w:r w:rsidRPr="00C36645">
        <w:rPr>
          <w:rFonts w:ascii="Garamond" w:hAnsi="Garamond"/>
        </w:rPr>
        <w:t xml:space="preserve">, 272pp., 54 illustrations (Routledge, 1999). </w:t>
      </w:r>
    </w:p>
    <w:p w14:paraId="411BF57C" w14:textId="46477B72" w:rsidR="00D35190" w:rsidRPr="00C36645" w:rsidRDefault="00D35190" w:rsidP="001D5AFE">
      <w:pPr>
        <w:suppressLineNumbers/>
        <w:spacing w:line="240" w:lineRule="atLeast"/>
        <w:ind w:left="1440" w:right="-180"/>
        <w:rPr>
          <w:rFonts w:ascii="Garamond" w:hAnsi="Garamond"/>
        </w:rPr>
      </w:pPr>
      <w:r w:rsidRPr="00C36645">
        <w:rPr>
          <w:rFonts w:ascii="Garamond" w:hAnsi="Garamond"/>
        </w:rPr>
        <w:t>Italian translation (Rome: Meltemi, 2002); Spanish translation (Barcelona: Paidos, 2003); Chinese translation (Beijing: JSPPH, 2006); Korean translation (2009)</w:t>
      </w:r>
      <w:r w:rsidR="00DE0BA7" w:rsidRPr="00C36645">
        <w:rPr>
          <w:rFonts w:ascii="Garamond" w:hAnsi="Garamond"/>
        </w:rPr>
        <w:t>; Czech translation (</w:t>
      </w:r>
      <w:r w:rsidR="00E84EA6">
        <w:rPr>
          <w:rFonts w:ascii="Garamond" w:hAnsi="Garamond"/>
        </w:rPr>
        <w:t xml:space="preserve">Prague: Academia, </w:t>
      </w:r>
      <w:r w:rsidR="00DE0BA7" w:rsidRPr="00C36645">
        <w:rPr>
          <w:rFonts w:ascii="Garamond" w:hAnsi="Garamond"/>
        </w:rPr>
        <w:t>2012)</w:t>
      </w:r>
      <w:r w:rsidRPr="00C36645">
        <w:rPr>
          <w:rFonts w:ascii="Garamond" w:hAnsi="Garamond"/>
        </w:rPr>
        <w:t xml:space="preserve">. </w:t>
      </w:r>
    </w:p>
    <w:p w14:paraId="68A56458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2C077D0E" w14:textId="77777777" w:rsidR="00D35190" w:rsidRPr="00C36645" w:rsidRDefault="00D35190">
      <w:pPr>
        <w:suppressLineNumbers/>
        <w:spacing w:line="240" w:lineRule="atLeast"/>
        <w:ind w:left="720" w:right="-180" w:firstLine="720"/>
        <w:rPr>
          <w:rFonts w:ascii="Garamond" w:hAnsi="Garamond"/>
        </w:rPr>
      </w:pPr>
      <w:r w:rsidRPr="00C36645">
        <w:rPr>
          <w:rFonts w:ascii="Garamond" w:hAnsi="Garamond"/>
        </w:rPr>
        <w:t xml:space="preserve">Chapter One reprinted and translated in </w:t>
      </w:r>
      <w:r w:rsidRPr="00C36645">
        <w:rPr>
          <w:rFonts w:ascii="Garamond" w:hAnsi="Garamond"/>
          <w:u w:val="single"/>
        </w:rPr>
        <w:t>Umelec</w:t>
      </w:r>
      <w:r w:rsidRPr="00C36645">
        <w:rPr>
          <w:rFonts w:ascii="Garamond" w:hAnsi="Garamond"/>
        </w:rPr>
        <w:t xml:space="preserve"> (Czech Republic), 2001. </w:t>
      </w:r>
    </w:p>
    <w:p w14:paraId="365549F1" w14:textId="77777777" w:rsidR="00D35190" w:rsidRPr="00C36645" w:rsidRDefault="00D35190">
      <w:pPr>
        <w:suppressLineNumbers/>
        <w:spacing w:line="240" w:lineRule="atLeast"/>
        <w:ind w:left="720" w:right="-180" w:firstLine="720"/>
        <w:rPr>
          <w:rFonts w:ascii="Garamond" w:hAnsi="Garamond"/>
        </w:rPr>
      </w:pPr>
    </w:p>
    <w:p w14:paraId="010283D0" w14:textId="3C499C38" w:rsidR="00D35190" w:rsidRPr="00C36645" w:rsidRDefault="009A5494">
      <w:pPr>
        <w:suppressLineNumbers/>
        <w:spacing w:line="240" w:lineRule="atLeast"/>
        <w:ind w:left="1440" w:right="-180"/>
        <w:rPr>
          <w:rFonts w:ascii="Garamond" w:hAnsi="Garamond"/>
        </w:rPr>
      </w:pPr>
      <w:r w:rsidRPr="00C36645">
        <w:rPr>
          <w:rFonts w:ascii="Garamond" w:hAnsi="Garamond"/>
        </w:rPr>
        <w:t>*</w:t>
      </w:r>
      <w:r w:rsidR="00D35190" w:rsidRPr="00C36645">
        <w:rPr>
          <w:rFonts w:ascii="Garamond" w:hAnsi="Garamond"/>
        </w:rPr>
        <w:t>Second fully revised edition, 330pp, 105 color illustrations (Routledge, 2009)</w:t>
      </w:r>
    </w:p>
    <w:p w14:paraId="58876D32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5E74FE91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AA1309">
        <w:rPr>
          <w:rFonts w:ascii="Garamond" w:hAnsi="Garamond"/>
          <w:i/>
        </w:rPr>
        <w:t>Seinfeld: A Critical Reading of the Series</w:t>
      </w:r>
      <w:r w:rsidRPr="00C36645">
        <w:rPr>
          <w:rFonts w:ascii="Garamond" w:hAnsi="Garamond"/>
        </w:rPr>
        <w:t>, 133pp, 55 color illus. (British Film Institute, 2007)</w:t>
      </w:r>
    </w:p>
    <w:p w14:paraId="4956D917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23D32E16" w14:textId="426DE8CE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AA1309">
        <w:rPr>
          <w:rFonts w:ascii="Garamond" w:hAnsi="Garamond"/>
          <w:i/>
        </w:rPr>
        <w:t xml:space="preserve">Watching Babylon: </w:t>
      </w:r>
      <w:r w:rsidR="0079734D">
        <w:rPr>
          <w:rFonts w:ascii="Garamond" w:hAnsi="Garamond"/>
          <w:i/>
        </w:rPr>
        <w:t>T</w:t>
      </w:r>
      <w:r w:rsidRPr="00AA1309">
        <w:rPr>
          <w:rFonts w:ascii="Garamond" w:hAnsi="Garamond"/>
          <w:i/>
        </w:rPr>
        <w:t>he War in Iraq and Global Visual Culture</w:t>
      </w:r>
      <w:r w:rsidRPr="00C36645">
        <w:rPr>
          <w:rFonts w:ascii="Garamond" w:hAnsi="Garamond"/>
          <w:u w:val="single"/>
        </w:rPr>
        <w:t xml:space="preserve"> </w:t>
      </w:r>
      <w:r w:rsidRPr="00C36645">
        <w:rPr>
          <w:rFonts w:ascii="Garamond" w:hAnsi="Garamond"/>
        </w:rPr>
        <w:t>(Routledge, 2005), 203pp., 46 illus.</w:t>
      </w:r>
    </w:p>
    <w:p w14:paraId="779BB697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ab/>
      </w:r>
    </w:p>
    <w:p w14:paraId="66B7D487" w14:textId="3E768081" w:rsidR="00D35190" w:rsidRPr="00C36645" w:rsidRDefault="00D35190" w:rsidP="00695077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Translated into Italian as </w:t>
      </w:r>
      <w:r w:rsidRPr="00AA1309">
        <w:rPr>
          <w:rFonts w:ascii="Garamond" w:hAnsi="Garamond"/>
          <w:i/>
        </w:rPr>
        <w:t>Guardare la guerra</w:t>
      </w:r>
      <w:r w:rsidRPr="00C36645">
        <w:rPr>
          <w:rFonts w:ascii="Garamond" w:hAnsi="Garamond"/>
        </w:rPr>
        <w:t xml:space="preserve"> (Rome: Meltemi, 2004)</w:t>
      </w:r>
    </w:p>
    <w:p w14:paraId="356119DB" w14:textId="45E7695E" w:rsidR="00D35190" w:rsidRPr="00C36645" w:rsidRDefault="00D35190">
      <w:pPr>
        <w:suppressLineNumbers/>
        <w:spacing w:line="240" w:lineRule="atLeast"/>
        <w:ind w:left="144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Chapter </w:t>
      </w:r>
      <w:r w:rsidR="009A5494" w:rsidRPr="00C36645">
        <w:rPr>
          <w:rFonts w:ascii="Garamond" w:hAnsi="Garamond"/>
        </w:rPr>
        <w:t>Three, “Empire of Camps,” rpr. i</w:t>
      </w:r>
      <w:r w:rsidRPr="00C36645">
        <w:rPr>
          <w:rFonts w:ascii="Garamond" w:hAnsi="Garamond"/>
        </w:rPr>
        <w:t xml:space="preserve">n Uli Linke and Danielle Taana Smith (eds.), </w:t>
      </w:r>
      <w:r w:rsidRPr="00AA1309">
        <w:rPr>
          <w:rFonts w:ascii="Garamond" w:hAnsi="Garamond"/>
          <w:i/>
        </w:rPr>
        <w:t>Cultures of Fear: A Critical Reader</w:t>
      </w:r>
      <w:r w:rsidRPr="00C36645">
        <w:rPr>
          <w:rFonts w:ascii="Garamond" w:hAnsi="Garamond"/>
        </w:rPr>
        <w:t xml:space="preserve"> (New York: Pluto Press, 2009), pp.313-326.</w:t>
      </w:r>
    </w:p>
    <w:p w14:paraId="6929C617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  <w:u w:val="single"/>
        </w:rPr>
      </w:pPr>
    </w:p>
    <w:p w14:paraId="02A150E7" w14:textId="77777777" w:rsidR="00D35190" w:rsidRPr="00C36645" w:rsidRDefault="00D35190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37109B">
        <w:rPr>
          <w:rFonts w:ascii="Garamond" w:hAnsi="Garamond"/>
          <w:i/>
        </w:rPr>
        <w:t>Silent Poetry: Deafness, Sign and Visual Culture in Modern France</w:t>
      </w:r>
      <w:r w:rsidRPr="00C36645">
        <w:rPr>
          <w:rFonts w:ascii="Garamond" w:hAnsi="Garamond"/>
        </w:rPr>
        <w:t>, 340 pp., 77 illustrations  (Princeton University Press, 1995)</w:t>
      </w:r>
    </w:p>
    <w:p w14:paraId="01A95AA7" w14:textId="77777777" w:rsidR="00D35190" w:rsidRPr="00C36645" w:rsidRDefault="00D35190">
      <w:pPr>
        <w:suppressLineNumbers/>
        <w:ind w:left="720" w:right="-180"/>
        <w:rPr>
          <w:rFonts w:ascii="Garamond" w:hAnsi="Garamond"/>
          <w:u w:val="single"/>
        </w:rPr>
      </w:pPr>
    </w:p>
    <w:p w14:paraId="59077D01" w14:textId="77777777" w:rsidR="00D35190" w:rsidRPr="00C36645" w:rsidRDefault="00D35190">
      <w:pPr>
        <w:suppressLineNumbers/>
        <w:ind w:left="720" w:right="-180"/>
        <w:rPr>
          <w:rFonts w:ascii="Garamond" w:hAnsi="Garamond"/>
        </w:rPr>
      </w:pPr>
      <w:r w:rsidRPr="00AA1309">
        <w:rPr>
          <w:rFonts w:ascii="Garamond" w:hAnsi="Garamond"/>
          <w:i/>
        </w:rPr>
        <w:t>Bodyscape: Art, Modernity and the Ideal Figure</w:t>
      </w:r>
      <w:r w:rsidRPr="00C36645">
        <w:rPr>
          <w:rFonts w:ascii="Garamond" w:hAnsi="Garamond"/>
        </w:rPr>
        <w:t>, 221pp., 35 illustrations  (Routledge, 1995). Korean translation, 1998. Chapter Two translated into Hungarian</w:t>
      </w:r>
    </w:p>
    <w:p w14:paraId="0F537304" w14:textId="4DEF8339" w:rsidR="00D35190" w:rsidRPr="00C36645" w:rsidRDefault="00D35190">
      <w:pPr>
        <w:pStyle w:val="Heading5"/>
        <w:rPr>
          <w:rFonts w:ascii="Futura" w:hAnsi="Futura" w:cs="Futura"/>
          <w:u w:val="none"/>
        </w:rPr>
      </w:pPr>
      <w:r w:rsidRPr="00C36645">
        <w:rPr>
          <w:rFonts w:ascii="Futura" w:hAnsi="Futura" w:cs="Futura"/>
          <w:u w:val="none"/>
        </w:rPr>
        <w:t>Edited Collections</w:t>
      </w:r>
      <w:r w:rsidR="009A5494" w:rsidRPr="00C36645">
        <w:rPr>
          <w:rFonts w:ascii="Futura" w:hAnsi="Futura" w:cs="Futura"/>
          <w:u w:val="none"/>
        </w:rPr>
        <w:t xml:space="preserve"> (as editor)</w:t>
      </w:r>
    </w:p>
    <w:p w14:paraId="4AC4DD28" w14:textId="43625619" w:rsidR="00CE2042" w:rsidRPr="00695077" w:rsidRDefault="00CE2042" w:rsidP="00695077">
      <w:pPr>
        <w:suppressLineNumbers/>
        <w:spacing w:line="480" w:lineRule="atLeast"/>
        <w:ind w:right="-180" w:firstLine="720"/>
        <w:rPr>
          <w:rFonts w:ascii="Garamond" w:hAnsi="Garamond" w:cs="Futura"/>
        </w:rPr>
      </w:pPr>
      <w:r w:rsidRPr="00AA1309">
        <w:rPr>
          <w:rFonts w:ascii="Garamond" w:hAnsi="Garamond" w:cs="Futura"/>
          <w:i/>
        </w:rPr>
        <w:t>The Visual Culture Reader</w:t>
      </w:r>
      <w:r w:rsidRPr="00C36645">
        <w:rPr>
          <w:rFonts w:ascii="Garamond" w:hAnsi="Garamond" w:cs="Futura"/>
        </w:rPr>
        <w:t>, 554pp, 52 illustrations (Routledge, 1998)</w:t>
      </w:r>
    </w:p>
    <w:p w14:paraId="7D6514EE" w14:textId="77777777" w:rsidR="00CE2042" w:rsidRPr="00C36645" w:rsidRDefault="00CE2042" w:rsidP="00CE2042">
      <w:pPr>
        <w:suppressLineNumbers/>
        <w:ind w:left="720" w:right="-180" w:firstLine="720"/>
        <w:rPr>
          <w:rFonts w:ascii="Garamond" w:hAnsi="Garamond" w:cs="Futura"/>
        </w:rPr>
      </w:pPr>
      <w:r w:rsidRPr="00C36645">
        <w:rPr>
          <w:rFonts w:ascii="Garamond" w:hAnsi="Garamond" w:cs="Futura"/>
        </w:rPr>
        <w:t>Includes essay “What Is Visual Culture?” and introductions.</w:t>
      </w:r>
    </w:p>
    <w:p w14:paraId="3DF0B20A" w14:textId="4BBD126B" w:rsidR="00D35190" w:rsidRPr="00C36645" w:rsidRDefault="00CE2042" w:rsidP="00CE2042">
      <w:pPr>
        <w:suppressLineNumbers/>
        <w:ind w:left="720" w:right="-180"/>
        <w:rPr>
          <w:rFonts w:ascii="Garamond" w:hAnsi="Garamond" w:cs="Futura"/>
        </w:rPr>
      </w:pPr>
      <w:r w:rsidRPr="00C36645">
        <w:rPr>
          <w:rFonts w:ascii="Garamond" w:hAnsi="Garamond" w:cs="Futura"/>
        </w:rPr>
        <w:tab/>
        <w:t xml:space="preserve">Introductory essay reprinted in </w:t>
      </w:r>
      <w:r w:rsidRPr="00AA1309">
        <w:rPr>
          <w:rFonts w:ascii="Garamond" w:hAnsi="Garamond" w:cs="Futura"/>
          <w:i/>
        </w:rPr>
        <w:t>Kunst og Kultur</w:t>
      </w:r>
      <w:r w:rsidRPr="00C36645">
        <w:rPr>
          <w:rFonts w:ascii="Garamond" w:hAnsi="Garamond" w:cs="Futura"/>
        </w:rPr>
        <w:t xml:space="preserve"> (Norway) 2 (2005</w:t>
      </w:r>
      <w:r w:rsidR="00F4454B" w:rsidRPr="00C36645">
        <w:rPr>
          <w:rFonts w:ascii="Garamond" w:hAnsi="Garamond" w:cs="Futura"/>
        </w:rPr>
        <w:t>): 76</w:t>
      </w:r>
      <w:r w:rsidR="00F4454B" w:rsidRPr="00C36645">
        <w:rPr>
          <w:rFonts w:ascii="Garamond" w:hAnsi="Garamond" w:cs="Futura"/>
          <w:u w:val="words"/>
        </w:rPr>
        <w:t xml:space="preserve"> </w:t>
      </w:r>
      <w:r w:rsidR="00D35190" w:rsidRPr="00C36645">
        <w:rPr>
          <w:rFonts w:ascii="Garamond" w:hAnsi="Garamond" w:cs="Futura"/>
        </w:rPr>
        <w:t>-84</w:t>
      </w:r>
    </w:p>
    <w:p w14:paraId="55EB07F7" w14:textId="77777777" w:rsidR="00D35190" w:rsidRPr="00C36645" w:rsidRDefault="00D35190">
      <w:pPr>
        <w:suppressLineNumbers/>
        <w:ind w:left="1440" w:right="-180"/>
        <w:rPr>
          <w:rFonts w:ascii="Garamond" w:hAnsi="Garamond" w:cs="Futura"/>
        </w:rPr>
      </w:pPr>
    </w:p>
    <w:p w14:paraId="349D82DF" w14:textId="12B44F53" w:rsidR="00D35190" w:rsidRPr="00C36645" w:rsidRDefault="009A5494">
      <w:pPr>
        <w:suppressLineNumbers/>
        <w:ind w:left="1440" w:right="-180"/>
        <w:rPr>
          <w:rFonts w:ascii="Garamond" w:hAnsi="Garamond" w:cs="Futura"/>
        </w:rPr>
      </w:pPr>
      <w:r w:rsidRPr="00C36645">
        <w:rPr>
          <w:rFonts w:ascii="Garamond" w:hAnsi="Garamond" w:cs="Futura"/>
        </w:rPr>
        <w:t>*</w:t>
      </w:r>
      <w:r w:rsidR="00D35190" w:rsidRPr="00C36645">
        <w:rPr>
          <w:rFonts w:ascii="Garamond" w:hAnsi="Garamond" w:cs="Futura"/>
        </w:rPr>
        <w:t>Second fully revised edition, includes essay “The Subject of Visual Culture,” and introductions, 737pp, 60 illustrations (Routledge, 2002).</w:t>
      </w:r>
    </w:p>
    <w:p w14:paraId="19B26D52" w14:textId="77777777" w:rsidR="00D35190" w:rsidRPr="00C36645" w:rsidRDefault="00D35190">
      <w:pPr>
        <w:suppressLineNumbers/>
        <w:ind w:left="1440" w:right="-180"/>
        <w:rPr>
          <w:rFonts w:ascii="Garamond" w:hAnsi="Garamond" w:cs="Futura"/>
        </w:rPr>
      </w:pPr>
    </w:p>
    <w:p w14:paraId="6D18A121" w14:textId="2A53D8BA" w:rsidR="00D35190" w:rsidRPr="00C36645" w:rsidRDefault="009A5494">
      <w:pPr>
        <w:suppressLineNumbers/>
        <w:ind w:left="1440" w:right="-180"/>
        <w:rPr>
          <w:rFonts w:ascii="Garamond" w:hAnsi="Garamond" w:cs="Futura"/>
        </w:rPr>
      </w:pPr>
      <w:r w:rsidRPr="00C36645">
        <w:rPr>
          <w:rFonts w:ascii="Garamond" w:hAnsi="Garamond" w:cs="Futura"/>
        </w:rPr>
        <w:t>*</w:t>
      </w:r>
      <w:r w:rsidR="00D35190" w:rsidRPr="00C36645">
        <w:rPr>
          <w:rFonts w:ascii="Garamond" w:hAnsi="Garamond" w:cs="Futura"/>
        </w:rPr>
        <w:t xml:space="preserve">Third edition, </w:t>
      </w:r>
      <w:r w:rsidR="00E816CF" w:rsidRPr="00C36645">
        <w:rPr>
          <w:rFonts w:ascii="Garamond" w:hAnsi="Garamond" w:cs="Futura"/>
        </w:rPr>
        <w:t xml:space="preserve">686 pp., 140 illustrations (Routledge, </w:t>
      </w:r>
      <w:r w:rsidR="00D35190" w:rsidRPr="00C36645">
        <w:rPr>
          <w:rFonts w:ascii="Garamond" w:hAnsi="Garamond" w:cs="Futura"/>
        </w:rPr>
        <w:t>2012</w:t>
      </w:r>
      <w:r w:rsidR="00EA5DF5" w:rsidRPr="00C36645">
        <w:rPr>
          <w:rFonts w:ascii="Garamond" w:hAnsi="Garamond" w:cs="Futura"/>
        </w:rPr>
        <w:t>)</w:t>
      </w:r>
      <w:r w:rsidR="00D35190" w:rsidRPr="00C36645">
        <w:rPr>
          <w:rFonts w:ascii="Garamond" w:hAnsi="Garamond" w:cs="Futura"/>
        </w:rPr>
        <w:t>.</w:t>
      </w:r>
    </w:p>
    <w:p w14:paraId="64EA4D9F" w14:textId="77777777" w:rsidR="00D35190" w:rsidRPr="00C36645" w:rsidRDefault="00D35190">
      <w:pPr>
        <w:pStyle w:val="Heading1"/>
        <w:rPr>
          <w:rFonts w:ascii="Garamond" w:hAnsi="Garamond" w:cs="Futura"/>
        </w:rPr>
      </w:pPr>
    </w:p>
    <w:p w14:paraId="26A825A7" w14:textId="2E8DCC82" w:rsidR="001D5AFE" w:rsidRPr="00695077" w:rsidRDefault="00D35190" w:rsidP="00695077">
      <w:pPr>
        <w:pStyle w:val="Heading1"/>
        <w:rPr>
          <w:rFonts w:ascii="Garamond" w:hAnsi="Garamond" w:cs="Futura"/>
          <w:sz w:val="24"/>
          <w:u w:val="none"/>
        </w:rPr>
      </w:pPr>
      <w:r w:rsidRPr="00AA1309">
        <w:rPr>
          <w:rFonts w:ascii="Garamond" w:hAnsi="Garamond" w:cs="Futura"/>
          <w:i/>
          <w:sz w:val="24"/>
          <w:u w:val="none"/>
        </w:rPr>
        <w:t>Diaspora and Visual Culture: Representing Africans and Jews</w:t>
      </w:r>
      <w:r w:rsidRPr="00C36645">
        <w:rPr>
          <w:rFonts w:ascii="Garamond" w:hAnsi="Garamond" w:cs="Futura"/>
          <w:sz w:val="24"/>
          <w:u w:val="none"/>
        </w:rPr>
        <w:t xml:space="preserve"> (Routledge, 2000)</w:t>
      </w:r>
    </w:p>
    <w:p w14:paraId="15559834" w14:textId="77777777" w:rsidR="00D35190" w:rsidRPr="00C36645" w:rsidRDefault="00D35190">
      <w:pPr>
        <w:pStyle w:val="Footer"/>
        <w:suppressLineNumbers/>
        <w:tabs>
          <w:tab w:val="clear" w:pos="4320"/>
          <w:tab w:val="clear" w:pos="8640"/>
        </w:tabs>
        <w:ind w:left="1440"/>
        <w:rPr>
          <w:rFonts w:ascii="Garamond" w:hAnsi="Garamond" w:cs="Futura"/>
          <w:sz w:val="24"/>
        </w:rPr>
      </w:pPr>
      <w:r w:rsidRPr="00C36645">
        <w:rPr>
          <w:rFonts w:ascii="Garamond" w:hAnsi="Garamond" w:cs="Futura"/>
          <w:sz w:val="24"/>
        </w:rPr>
        <w:t>Includes essays: “The Multiple Viewpoint: Diasporic Visual Cultures,” pp.1-15 and “Pissarro’s Passage: The Sensation of Caribbean Jewishness in Diaspora,” pp. 55-74.</w:t>
      </w:r>
    </w:p>
    <w:p w14:paraId="618A8A90" w14:textId="77777777" w:rsidR="00E816CF" w:rsidRPr="00C36645" w:rsidRDefault="00E816CF">
      <w:pPr>
        <w:pStyle w:val="Footer"/>
        <w:suppressLineNumbers/>
        <w:tabs>
          <w:tab w:val="clear" w:pos="4320"/>
          <w:tab w:val="clear" w:pos="8640"/>
        </w:tabs>
        <w:ind w:left="1440"/>
        <w:rPr>
          <w:rFonts w:ascii="Garamond" w:hAnsi="Garamond" w:cs="Futura"/>
          <w:sz w:val="24"/>
        </w:rPr>
      </w:pPr>
    </w:p>
    <w:p w14:paraId="06660BBB" w14:textId="289D0548" w:rsidR="00E816CF" w:rsidRPr="00C36645" w:rsidRDefault="00E816CF" w:rsidP="00E816CF">
      <w:pPr>
        <w:pStyle w:val="Footer"/>
        <w:suppressLineNumbers/>
        <w:ind w:left="1440"/>
        <w:rPr>
          <w:rFonts w:ascii="Garamond" w:hAnsi="Garamond" w:cs="Futura"/>
          <w:sz w:val="24"/>
          <w:szCs w:val="24"/>
        </w:rPr>
      </w:pPr>
      <w:r w:rsidRPr="00C36645">
        <w:rPr>
          <w:rFonts w:ascii="Garamond" w:hAnsi="Garamond" w:cs="Futura"/>
          <w:sz w:val="24"/>
        </w:rPr>
        <w:t xml:space="preserve">“Multiple Viewpoint” essay translated into German as: </w:t>
      </w:r>
      <w:r w:rsidRPr="00C36645">
        <w:rPr>
          <w:rFonts w:ascii="Garamond" w:hAnsi="Garamond" w:cs="Futura"/>
          <w:sz w:val="24"/>
          <w:szCs w:val="24"/>
        </w:rPr>
        <w:t xml:space="preserve">“Der multiple Sicht. Diaspora und visuelle Kultur.” Martina Baleva, Ingeborg Reichle and Oliver Lerone Schulz (eds.). </w:t>
      </w:r>
      <w:r w:rsidRPr="00C36645">
        <w:rPr>
          <w:rFonts w:ascii="Garamond" w:hAnsi="Garamond" w:cs="Futura"/>
          <w:i/>
          <w:sz w:val="24"/>
          <w:szCs w:val="24"/>
        </w:rPr>
        <w:t xml:space="preserve">Image Match: Visueller Transfer, </w:t>
      </w:r>
      <w:r w:rsidR="00EA5DF5" w:rsidRPr="00C36645">
        <w:rPr>
          <w:rFonts w:ascii="Garamond" w:hAnsi="Garamond" w:cs="Futura"/>
          <w:i/>
          <w:sz w:val="24"/>
          <w:szCs w:val="24"/>
        </w:rPr>
        <w:t>“Imagescapes” und Intervisualit</w:t>
      </w:r>
      <w:r w:rsidRPr="00C36645">
        <w:rPr>
          <w:rFonts w:ascii="Garamond" w:hAnsi="Garamond" w:cs="Futura"/>
          <w:i/>
          <w:sz w:val="24"/>
          <w:szCs w:val="24"/>
        </w:rPr>
        <w:t>at in globalen Bildkulturen</w:t>
      </w:r>
      <w:r w:rsidRPr="00C36645">
        <w:rPr>
          <w:rFonts w:ascii="Garamond" w:hAnsi="Garamond" w:cs="Futura"/>
          <w:sz w:val="24"/>
          <w:szCs w:val="24"/>
        </w:rPr>
        <w:t xml:space="preserve"> (Munich: Wilhelm Fink, 2012), 27-44</w:t>
      </w:r>
      <w:r w:rsidR="00FD45E0" w:rsidRPr="00C36645">
        <w:rPr>
          <w:rFonts w:ascii="Garamond" w:hAnsi="Garamond" w:cs="Futura"/>
          <w:sz w:val="24"/>
          <w:szCs w:val="24"/>
        </w:rPr>
        <w:t>.</w:t>
      </w:r>
    </w:p>
    <w:p w14:paraId="3E00F218" w14:textId="77777777" w:rsidR="00FD45E0" w:rsidRPr="00C36645" w:rsidRDefault="00FD45E0" w:rsidP="00FD45E0">
      <w:pPr>
        <w:suppressLineNumbers/>
        <w:spacing w:line="240" w:lineRule="atLeast"/>
        <w:ind w:left="1440" w:right="-180"/>
        <w:rPr>
          <w:rFonts w:ascii="Garamond" w:hAnsi="Garamond" w:cs="Futura"/>
          <w:szCs w:val="24"/>
        </w:rPr>
      </w:pPr>
    </w:p>
    <w:p w14:paraId="7EFDF76D" w14:textId="4E80CB38" w:rsidR="00FD45E0" w:rsidRPr="00C36645" w:rsidRDefault="00FD45E0" w:rsidP="00FD45E0">
      <w:pPr>
        <w:suppressLineNumbers/>
        <w:spacing w:line="240" w:lineRule="atLeast"/>
        <w:ind w:left="1440" w:right="-180"/>
        <w:rPr>
          <w:rFonts w:ascii="Garamond" w:hAnsi="Garamond" w:cs="Futura"/>
        </w:rPr>
      </w:pPr>
      <w:r w:rsidRPr="00C36645">
        <w:rPr>
          <w:rFonts w:ascii="Garamond" w:hAnsi="Garamond" w:cs="Futura"/>
          <w:szCs w:val="24"/>
        </w:rPr>
        <w:t>Reprinted</w:t>
      </w:r>
      <w:r w:rsidRPr="00C36645">
        <w:rPr>
          <w:rFonts w:ascii="Garamond" w:hAnsi="Garamond" w:cs="Futura"/>
        </w:rPr>
        <w:t xml:space="preserve"> in Daniela Zyman (ed.), </w:t>
      </w:r>
      <w:r w:rsidRPr="00AA1309">
        <w:rPr>
          <w:rFonts w:ascii="Garamond" w:hAnsi="Garamond" w:cs="Futura"/>
          <w:i/>
        </w:rPr>
        <w:t>Tactics of Invisibility: Contemporary Artistic Positions from Turkey</w:t>
      </w:r>
      <w:r w:rsidRPr="00C36645">
        <w:rPr>
          <w:rFonts w:ascii="Garamond" w:hAnsi="Garamond" w:cs="Futura"/>
        </w:rPr>
        <w:t xml:space="preserve"> (Köln: Verlag der Buchhandlung Walter Köning, 2010), 151-62.</w:t>
      </w:r>
    </w:p>
    <w:p w14:paraId="0FBCBE9D" w14:textId="77777777" w:rsidR="00D35190" w:rsidRDefault="00D35190">
      <w:pPr>
        <w:pStyle w:val="Footer"/>
        <w:suppressLineNumbers/>
        <w:tabs>
          <w:tab w:val="clear" w:pos="4320"/>
          <w:tab w:val="clear" w:pos="8640"/>
        </w:tabs>
        <w:rPr>
          <w:rFonts w:ascii="Gill Sans" w:hAnsi="Gill Sans"/>
          <w:b/>
          <w:sz w:val="24"/>
        </w:rPr>
      </w:pPr>
    </w:p>
    <w:p w14:paraId="15CD880F" w14:textId="2183D3B7" w:rsidR="00D877C0" w:rsidRPr="00D877C0" w:rsidRDefault="00D35190">
      <w:pPr>
        <w:pStyle w:val="Footer"/>
        <w:suppressLineNumbers/>
        <w:tabs>
          <w:tab w:val="clear" w:pos="4320"/>
          <w:tab w:val="clear" w:pos="8640"/>
        </w:tabs>
        <w:rPr>
          <w:rFonts w:ascii="Futura" w:hAnsi="Futura" w:cs="Futura"/>
          <w:b/>
          <w:sz w:val="24"/>
        </w:rPr>
      </w:pPr>
      <w:r w:rsidRPr="00C36645">
        <w:rPr>
          <w:rFonts w:ascii="Futura" w:hAnsi="Futura" w:cs="Futura"/>
          <w:b/>
          <w:sz w:val="24"/>
        </w:rPr>
        <w:t>Refereed and Journal Articles</w:t>
      </w:r>
    </w:p>
    <w:p w14:paraId="36210F76" w14:textId="77777777" w:rsidR="00D877C0" w:rsidRDefault="00A7711A" w:rsidP="00A7711A">
      <w:pPr>
        <w:pStyle w:val="Footer"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14:paraId="7753BB18" w14:textId="668F39E4" w:rsidR="006E6D4B" w:rsidRPr="006E6D4B" w:rsidRDefault="00695077" w:rsidP="00FD3390">
      <w:pPr>
        <w:pStyle w:val="Footer"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“Introduction” to e</w:t>
      </w:r>
      <w:r w:rsidR="006E6D4B">
        <w:rPr>
          <w:rFonts w:ascii="Garamond" w:hAnsi="Garamond"/>
          <w:sz w:val="24"/>
        </w:rPr>
        <w:t>dited “Decolon</w:t>
      </w:r>
      <w:r>
        <w:rPr>
          <w:rFonts w:ascii="Garamond" w:hAnsi="Garamond"/>
          <w:sz w:val="24"/>
        </w:rPr>
        <w:t>i</w:t>
      </w:r>
      <w:r w:rsidR="006E6D4B">
        <w:rPr>
          <w:rFonts w:ascii="Garamond" w:hAnsi="Garamond"/>
          <w:sz w:val="24"/>
        </w:rPr>
        <w:t xml:space="preserve">zing Media” dossier for “In Focus” section of </w:t>
      </w:r>
      <w:r w:rsidR="006E6D4B">
        <w:rPr>
          <w:rFonts w:ascii="Garamond" w:hAnsi="Garamond"/>
          <w:i/>
          <w:sz w:val="24"/>
        </w:rPr>
        <w:t xml:space="preserve">Cinema Journal </w:t>
      </w:r>
      <w:r w:rsidR="006E6D4B">
        <w:rPr>
          <w:rFonts w:ascii="Garamond" w:hAnsi="Garamond"/>
          <w:sz w:val="24"/>
        </w:rPr>
        <w:t xml:space="preserve">57.4 (2018). Contributors: Khaled Barakeh, Simone Browne, Macarena Gómez-Barris, Jack Halberstam, J. </w:t>
      </w:r>
      <w:r w:rsidR="006E6D4B" w:rsidRPr="006E6D4B">
        <w:rPr>
          <w:rFonts w:ascii="Garamond" w:hAnsi="Garamond"/>
          <w:sz w:val="24"/>
        </w:rPr>
        <w:t>K</w:t>
      </w:r>
      <w:r w:rsidR="006E6D4B" w:rsidRPr="0079734D">
        <w:rPr>
          <w:rFonts w:ascii="Garamond" w:hAnsi="Garamond"/>
          <w:sz w:val="24"/>
        </w:rPr>
        <w:t>ē</w:t>
      </w:r>
      <w:r w:rsidR="006E6D4B" w:rsidRPr="006E6D4B">
        <w:rPr>
          <w:rFonts w:ascii="Garamond" w:hAnsi="Garamond"/>
          <w:sz w:val="24"/>
        </w:rPr>
        <w:t>haulani Kauanui</w:t>
      </w:r>
      <w:r w:rsidR="006E6D4B">
        <w:rPr>
          <w:sz w:val="24"/>
        </w:rPr>
        <w:t xml:space="preserve">, </w:t>
      </w:r>
      <w:r w:rsidR="006E6D4B" w:rsidRPr="006E6D4B">
        <w:rPr>
          <w:rFonts w:ascii="Garamond" w:hAnsi="Garamond"/>
          <w:sz w:val="24"/>
        </w:rPr>
        <w:t>Negar Motahede</w:t>
      </w:r>
      <w:r w:rsidR="006E6D4B">
        <w:rPr>
          <w:rFonts w:ascii="Garamond" w:hAnsi="Garamond"/>
          <w:sz w:val="24"/>
        </w:rPr>
        <w:t>h, Julie Reid</w:t>
      </w:r>
    </w:p>
    <w:p w14:paraId="623D8BD1" w14:textId="77777777" w:rsidR="006E6D4B" w:rsidRDefault="006E6D4B" w:rsidP="00FD3390">
      <w:pPr>
        <w:pStyle w:val="Footer"/>
        <w:ind w:left="720"/>
        <w:rPr>
          <w:rFonts w:ascii="Garamond" w:hAnsi="Garamond"/>
          <w:sz w:val="24"/>
        </w:rPr>
      </w:pPr>
    </w:p>
    <w:p w14:paraId="4A7880ED" w14:textId="528E3C0F" w:rsidR="00FD3390" w:rsidRDefault="00D877C0" w:rsidP="00FD3390">
      <w:pPr>
        <w:pStyle w:val="Footer"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“Tactics of </w:t>
      </w:r>
      <w:r w:rsidR="00A43191">
        <w:rPr>
          <w:rFonts w:ascii="Garamond" w:hAnsi="Garamond"/>
          <w:sz w:val="24"/>
        </w:rPr>
        <w:t xml:space="preserve">Appearance for </w:t>
      </w:r>
      <w:r>
        <w:rPr>
          <w:rFonts w:ascii="Garamond" w:hAnsi="Garamond"/>
          <w:sz w:val="24"/>
        </w:rPr>
        <w:t xml:space="preserve">Abolition Democracy #BlackLivesMatter,” </w:t>
      </w:r>
      <w:r>
        <w:rPr>
          <w:rFonts w:ascii="Garamond" w:hAnsi="Garamond"/>
          <w:i/>
          <w:sz w:val="24"/>
        </w:rPr>
        <w:t>Critical Inquiry</w:t>
      </w:r>
      <w:r>
        <w:rPr>
          <w:rFonts w:ascii="Garamond" w:hAnsi="Garamond"/>
          <w:sz w:val="24"/>
        </w:rPr>
        <w:t xml:space="preserve"> </w:t>
      </w:r>
      <w:hyperlink r:id="rId9" w:history="1">
        <w:r w:rsidR="00A43191" w:rsidRPr="00636AD7">
          <w:rPr>
            <w:rStyle w:val="Hyperlink"/>
            <w:rFonts w:ascii="Garamond" w:hAnsi="Garamond"/>
            <w:sz w:val="24"/>
          </w:rPr>
          <w:t>https://criticalinquiry.uchicago.edu/tactics_of_appearance/</w:t>
        </w:r>
      </w:hyperlink>
      <w:r w:rsidR="00A43191">
        <w:rPr>
          <w:rFonts w:ascii="Garamond" w:hAnsi="Garamond"/>
          <w:sz w:val="24"/>
        </w:rPr>
        <w:t xml:space="preserve"> (2018). Web. </w:t>
      </w:r>
      <w:r>
        <w:rPr>
          <w:rFonts w:ascii="Garamond" w:hAnsi="Garamond"/>
          <w:sz w:val="24"/>
        </w:rPr>
        <w:t xml:space="preserve"> </w:t>
      </w:r>
      <w:r w:rsidR="00A43191">
        <w:rPr>
          <w:rFonts w:ascii="Garamond" w:hAnsi="Garamond"/>
          <w:sz w:val="24"/>
        </w:rPr>
        <w:t xml:space="preserve"> </w:t>
      </w:r>
    </w:p>
    <w:p w14:paraId="2C7AA146" w14:textId="35A2FB18" w:rsidR="00D877C0" w:rsidRPr="00FD3390" w:rsidRDefault="00FD3390" w:rsidP="00FD3390">
      <w:pPr>
        <w:spacing w:before="100" w:beforeAutospacing="1" w:after="100" w:afterAutospacing="1"/>
        <w:ind w:left="720"/>
      </w:pPr>
      <w:r>
        <w:rPr>
          <w:rFonts w:ascii="Garamond" w:hAnsi="Garamond"/>
        </w:rPr>
        <w:t>“</w:t>
      </w:r>
      <w:r w:rsidRPr="00FD3390">
        <w:rPr>
          <w:rFonts w:ascii="Garamond" w:hAnsi="Garamond"/>
        </w:rPr>
        <w:t xml:space="preserve">Decolonial {R}evolution: Petrocracy and Geological Modernity from Detroit to Palestine and Back," </w:t>
      </w:r>
      <w:r w:rsidRPr="00FD3390">
        <w:rPr>
          <w:rStyle w:val="Emphasis"/>
          <w:rFonts w:ascii="Garamond" w:hAnsi="Garamond"/>
        </w:rPr>
        <w:t>Asian Diasporic Visual Cultures and The Americas</w:t>
      </w:r>
      <w:r w:rsidRPr="00FD3390">
        <w:rPr>
          <w:rFonts w:ascii="Garamond" w:hAnsi="Garamond"/>
        </w:rPr>
        <w:t xml:space="preserve"> 3 (2017)</w:t>
      </w:r>
      <w:r w:rsidR="00A43191">
        <w:rPr>
          <w:rFonts w:ascii="Garamond" w:hAnsi="Garamond"/>
        </w:rPr>
        <w:t>:</w:t>
      </w:r>
      <w:r w:rsidRPr="00FD3390">
        <w:rPr>
          <w:rFonts w:ascii="Garamond" w:hAnsi="Garamond"/>
        </w:rPr>
        <w:t xml:space="preserve"> 322-343</w:t>
      </w:r>
      <w:r>
        <w:t>.</w:t>
      </w:r>
    </w:p>
    <w:p w14:paraId="595DD5F1" w14:textId="27B94758" w:rsidR="00D877C0" w:rsidRDefault="00D877C0" w:rsidP="00A7711A">
      <w:pPr>
        <w:pStyle w:val="Footer"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“Empty the Museum, Decolonize the Curriculum, Open Theory,” </w:t>
      </w:r>
      <w:r>
        <w:rPr>
          <w:rFonts w:ascii="Garamond" w:hAnsi="Garamond"/>
          <w:i/>
          <w:sz w:val="24"/>
        </w:rPr>
        <w:t>The Nordic Jounral of Aesthetics</w:t>
      </w:r>
      <w:r>
        <w:rPr>
          <w:rFonts w:ascii="Garamond" w:hAnsi="Garamond"/>
          <w:sz w:val="24"/>
        </w:rPr>
        <w:t xml:space="preserve"> 53 (2017): 6-22</w:t>
      </w:r>
    </w:p>
    <w:p w14:paraId="7789CF18" w14:textId="77777777" w:rsidR="00D877C0" w:rsidRPr="00D877C0" w:rsidRDefault="00D877C0" w:rsidP="00A7711A">
      <w:pPr>
        <w:pStyle w:val="Footer"/>
        <w:ind w:left="720"/>
        <w:rPr>
          <w:rFonts w:ascii="Garamond" w:hAnsi="Garamond"/>
          <w:sz w:val="24"/>
        </w:rPr>
      </w:pPr>
    </w:p>
    <w:p w14:paraId="44E3167F" w14:textId="2D5AF749" w:rsidR="00A7711A" w:rsidRPr="00A7711A" w:rsidRDefault="00A7711A" w:rsidP="00A7711A">
      <w:pPr>
        <w:pStyle w:val="Footer"/>
        <w:ind w:left="720"/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>“</w:t>
      </w:r>
      <w:r w:rsidRPr="00A7711A">
        <w:rPr>
          <w:rFonts w:ascii="Garamond" w:hAnsi="Garamond"/>
          <w:bCs/>
          <w:sz w:val="24"/>
        </w:rPr>
        <w:t>Below the Water: Black Lives Matter and Revolutionary Time</w:t>
      </w:r>
      <w:r>
        <w:rPr>
          <w:rFonts w:ascii="Garamond" w:hAnsi="Garamond"/>
          <w:bCs/>
          <w:sz w:val="24"/>
        </w:rPr>
        <w:t xml:space="preserve">,” </w:t>
      </w:r>
      <w:r>
        <w:rPr>
          <w:rFonts w:ascii="Garamond" w:hAnsi="Garamond"/>
          <w:bCs/>
          <w:i/>
          <w:sz w:val="24"/>
        </w:rPr>
        <w:t>e-flux Journal #79</w:t>
      </w:r>
      <w:r>
        <w:rPr>
          <w:rFonts w:ascii="Garamond" w:hAnsi="Garamond"/>
          <w:bCs/>
          <w:sz w:val="24"/>
        </w:rPr>
        <w:t xml:space="preserve"> (February, 2017). </w:t>
      </w:r>
      <w:hyperlink r:id="rId10" w:history="1">
        <w:r w:rsidRPr="00C63338">
          <w:rPr>
            <w:rStyle w:val="Hyperlink"/>
            <w:rFonts w:ascii="Garamond" w:hAnsi="Garamond"/>
            <w:bCs/>
            <w:sz w:val="24"/>
          </w:rPr>
          <w:t>http://www.e-flux.com/journal/79/94164/below-the-water-black-lives-matter-and-revolutionary-time/</w:t>
        </w:r>
      </w:hyperlink>
      <w:r>
        <w:rPr>
          <w:rFonts w:ascii="Garamond" w:hAnsi="Garamond"/>
          <w:bCs/>
          <w:sz w:val="24"/>
        </w:rPr>
        <w:t xml:space="preserve"> </w:t>
      </w:r>
    </w:p>
    <w:p w14:paraId="05AF0F70" w14:textId="3E2210FC" w:rsidR="00A7711A" w:rsidRDefault="00A7711A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5ABA8254" w14:textId="770185CC" w:rsidR="002C6D8B" w:rsidRDefault="002C6D8B" w:rsidP="00E816CF">
      <w:pPr>
        <w:pStyle w:val="Footer"/>
        <w:suppressLineNumbers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“The Murder of Michael Brown: Reading the Grand Jury Transcript,” </w:t>
      </w:r>
      <w:r>
        <w:rPr>
          <w:rFonts w:ascii="Garamond" w:hAnsi="Garamond"/>
          <w:i/>
          <w:sz w:val="24"/>
        </w:rPr>
        <w:t>Social Text</w:t>
      </w:r>
      <w:r w:rsidR="0037109B">
        <w:rPr>
          <w:rFonts w:ascii="Garamond" w:hAnsi="Garamond"/>
          <w:sz w:val="24"/>
        </w:rPr>
        <w:t xml:space="preserve"> 126 (Spring 2016): 46-71.</w:t>
      </w:r>
    </w:p>
    <w:p w14:paraId="2BB3411C" w14:textId="77777777" w:rsidR="00F97482" w:rsidRDefault="00F97482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16D5A39E" w14:textId="1F211507" w:rsidR="00F97482" w:rsidRPr="00F97482" w:rsidRDefault="00F97482" w:rsidP="00E816CF">
      <w:pPr>
        <w:pStyle w:val="Footer"/>
        <w:suppressLineNumbers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“Une poésie muette. Art, surdité et guerre des signes dans la France du XIX</w:t>
      </w:r>
      <w:r>
        <w:rPr>
          <w:rFonts w:ascii="Garamond" w:hAnsi="Garamond"/>
          <w:sz w:val="24"/>
          <w:vertAlign w:val="superscript"/>
        </w:rPr>
        <w:t xml:space="preserve">e </w:t>
      </w:r>
      <w:r>
        <w:rPr>
          <w:rFonts w:ascii="Garamond" w:hAnsi="Garamond"/>
          <w:sz w:val="24"/>
        </w:rPr>
        <w:t xml:space="preserve">siècle,” </w:t>
      </w:r>
      <w:r>
        <w:rPr>
          <w:rFonts w:ascii="Garamond" w:hAnsi="Garamond"/>
          <w:i/>
          <w:sz w:val="24"/>
        </w:rPr>
        <w:t>Poli-Politique de l’image</w:t>
      </w:r>
      <w:r>
        <w:rPr>
          <w:rFonts w:ascii="Garamond" w:hAnsi="Garamond"/>
          <w:sz w:val="24"/>
        </w:rPr>
        <w:t>. 11. “Politiques sonores,” 2015: 68-76. French text revised and partially translated by Maxime Boidy.</w:t>
      </w:r>
    </w:p>
    <w:p w14:paraId="5A5CFF98" w14:textId="77777777" w:rsidR="002C6D8B" w:rsidRPr="002C6D8B" w:rsidRDefault="002C6D8B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7889FA7E" w14:textId="5F4B8CB4" w:rsidR="009A5494" w:rsidRPr="00C36645" w:rsidRDefault="009A5494" w:rsidP="00E816CF">
      <w:pPr>
        <w:pStyle w:val="Footer"/>
        <w:suppressLineNumbers/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“Visualizing The Anthropocene,” </w:t>
      </w:r>
      <w:r w:rsidRPr="00C36645">
        <w:rPr>
          <w:rFonts w:ascii="Garamond" w:hAnsi="Garamond"/>
          <w:i/>
          <w:sz w:val="24"/>
        </w:rPr>
        <w:t>Public Culture</w:t>
      </w:r>
      <w:r w:rsidRPr="00C36645">
        <w:rPr>
          <w:rFonts w:ascii="Garamond" w:hAnsi="Garamond"/>
          <w:sz w:val="24"/>
        </w:rPr>
        <w:t xml:space="preserve"> </w:t>
      </w:r>
      <w:r w:rsidR="00513EBF" w:rsidRPr="00C36645">
        <w:rPr>
          <w:rFonts w:ascii="Garamond" w:hAnsi="Garamond"/>
          <w:sz w:val="24"/>
        </w:rPr>
        <w:t xml:space="preserve">26. 2 </w:t>
      </w:r>
      <w:r w:rsidRPr="00C36645">
        <w:rPr>
          <w:rFonts w:ascii="Garamond" w:hAnsi="Garamond"/>
          <w:sz w:val="24"/>
        </w:rPr>
        <w:t>(</w:t>
      </w:r>
      <w:r w:rsidR="00B77E87" w:rsidRPr="00C36645">
        <w:rPr>
          <w:rFonts w:ascii="Garamond" w:hAnsi="Garamond"/>
          <w:sz w:val="24"/>
        </w:rPr>
        <w:t>Spring</w:t>
      </w:r>
      <w:r w:rsidRPr="00C36645">
        <w:rPr>
          <w:rFonts w:ascii="Garamond" w:hAnsi="Garamond"/>
          <w:sz w:val="24"/>
        </w:rPr>
        <w:t xml:space="preserve"> 2014)</w:t>
      </w:r>
      <w:r w:rsidR="00764B16" w:rsidRPr="00C36645">
        <w:rPr>
          <w:rFonts w:ascii="Garamond" w:hAnsi="Garamond"/>
          <w:sz w:val="24"/>
        </w:rPr>
        <w:t>: 213-32.</w:t>
      </w:r>
    </w:p>
    <w:p w14:paraId="24D81962" w14:textId="77777777" w:rsidR="009A5494" w:rsidRPr="00C36645" w:rsidRDefault="009A5494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72A25279" w14:textId="1BB94F09" w:rsidR="00DA7C88" w:rsidRPr="00C36645" w:rsidRDefault="009A5494" w:rsidP="001D5AFE">
      <w:pPr>
        <w:pStyle w:val="Footer"/>
        <w:suppressLineNumbers/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“The Climate Crisis Is a Debt Crisis,” </w:t>
      </w:r>
      <w:r w:rsidRPr="00C36645">
        <w:rPr>
          <w:rFonts w:ascii="Garamond" w:hAnsi="Garamond"/>
          <w:i/>
          <w:sz w:val="24"/>
        </w:rPr>
        <w:t>South Atlantic Quarterly</w:t>
      </w:r>
      <w:r w:rsidRPr="00C36645">
        <w:rPr>
          <w:rFonts w:ascii="Garamond" w:hAnsi="Garamond"/>
          <w:sz w:val="24"/>
        </w:rPr>
        <w:t xml:space="preserve"> </w:t>
      </w:r>
      <w:r w:rsidR="00113305" w:rsidRPr="00C36645">
        <w:rPr>
          <w:rFonts w:ascii="Garamond" w:hAnsi="Garamond"/>
          <w:sz w:val="24"/>
        </w:rPr>
        <w:t xml:space="preserve">112: 4 </w:t>
      </w:r>
      <w:r w:rsidRPr="00C36645">
        <w:rPr>
          <w:rFonts w:ascii="Garamond" w:hAnsi="Garamond"/>
          <w:sz w:val="24"/>
        </w:rPr>
        <w:t>(</w:t>
      </w:r>
      <w:r w:rsidR="00113305" w:rsidRPr="00C36645">
        <w:rPr>
          <w:rFonts w:ascii="Garamond" w:hAnsi="Garamond"/>
          <w:sz w:val="24"/>
        </w:rPr>
        <w:t>Fall</w:t>
      </w:r>
      <w:r w:rsidRPr="00C36645">
        <w:rPr>
          <w:rFonts w:ascii="Garamond" w:hAnsi="Garamond"/>
          <w:sz w:val="24"/>
        </w:rPr>
        <w:t>, 2013)</w:t>
      </w:r>
      <w:r w:rsidR="00113305" w:rsidRPr="00C36645">
        <w:rPr>
          <w:rFonts w:ascii="Garamond" w:hAnsi="Garamond"/>
          <w:sz w:val="24"/>
        </w:rPr>
        <w:t>: 831-838.</w:t>
      </w:r>
    </w:p>
    <w:p w14:paraId="40F52B75" w14:textId="77777777" w:rsidR="009A5494" w:rsidRPr="00C36645" w:rsidRDefault="009A5494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58C2AB19" w14:textId="7FF37A24" w:rsidR="00EA5DF5" w:rsidRPr="00C36645" w:rsidRDefault="00EA5DF5" w:rsidP="00E816CF">
      <w:pPr>
        <w:pStyle w:val="Footer"/>
        <w:suppressLineNumbers/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“Why I Occupy,” </w:t>
      </w:r>
      <w:r w:rsidRPr="00C36645">
        <w:rPr>
          <w:rFonts w:ascii="Garamond" w:hAnsi="Garamond"/>
          <w:i/>
          <w:sz w:val="24"/>
        </w:rPr>
        <w:t>Public Culture</w:t>
      </w:r>
      <w:r w:rsidRPr="00C36645">
        <w:rPr>
          <w:rFonts w:ascii="Garamond" w:hAnsi="Garamond"/>
          <w:sz w:val="24"/>
        </w:rPr>
        <w:t xml:space="preserve"> vol. 24 no. 3 (Fall 2012)</w:t>
      </w:r>
      <w:r w:rsidR="001465C2" w:rsidRPr="00C36645">
        <w:rPr>
          <w:rFonts w:ascii="Garamond" w:hAnsi="Garamond"/>
          <w:sz w:val="24"/>
        </w:rPr>
        <w:t>: 451-456.</w:t>
      </w:r>
    </w:p>
    <w:p w14:paraId="3F2AB3BA" w14:textId="77777777" w:rsidR="00EA5DF5" w:rsidRPr="00C36645" w:rsidRDefault="00EA5DF5" w:rsidP="00E816CF">
      <w:pPr>
        <w:pStyle w:val="Footer"/>
        <w:suppressLineNumbers/>
        <w:ind w:left="720"/>
        <w:rPr>
          <w:rFonts w:ascii="Garamond" w:hAnsi="Garamond"/>
          <w:sz w:val="24"/>
        </w:rPr>
      </w:pPr>
    </w:p>
    <w:p w14:paraId="4C06A2A7" w14:textId="455458E3" w:rsidR="00D35190" w:rsidRPr="00C36645" w:rsidRDefault="00D35190" w:rsidP="00FD45E0">
      <w:pPr>
        <w:pStyle w:val="Footer"/>
        <w:suppressLineNumbers/>
        <w:ind w:left="720"/>
        <w:rPr>
          <w:rFonts w:ascii="Garamond" w:hAnsi="Garamond"/>
        </w:rPr>
      </w:pPr>
      <w:r w:rsidRPr="00C36645">
        <w:rPr>
          <w:rFonts w:ascii="Garamond" w:hAnsi="Garamond"/>
          <w:sz w:val="24"/>
        </w:rPr>
        <w:t xml:space="preserve">“The Clash of Visualizations: Climate Change and Counterinsurgency” </w:t>
      </w:r>
      <w:r w:rsidRPr="00C36645">
        <w:rPr>
          <w:rFonts w:ascii="Garamond" w:hAnsi="Garamond"/>
          <w:i/>
          <w:sz w:val="24"/>
        </w:rPr>
        <w:t>Social Research</w:t>
      </w:r>
      <w:r w:rsidR="00E816CF" w:rsidRPr="00C36645">
        <w:rPr>
          <w:rFonts w:ascii="Garamond" w:hAnsi="Garamond"/>
          <w:sz w:val="24"/>
        </w:rPr>
        <w:t xml:space="preserve"> (2011), </w:t>
      </w:r>
      <w:r w:rsidR="00E816CF" w:rsidRPr="00C36645">
        <w:rPr>
          <w:rFonts w:ascii="Garamond" w:hAnsi="Garamond"/>
          <w:sz w:val="24"/>
          <w:szCs w:val="24"/>
        </w:rPr>
        <w:t>vol. 78 no</w:t>
      </w:r>
      <w:r w:rsidR="00EA5DF5" w:rsidRPr="00C36645">
        <w:rPr>
          <w:rFonts w:ascii="Garamond" w:hAnsi="Garamond"/>
          <w:sz w:val="24"/>
          <w:szCs w:val="24"/>
        </w:rPr>
        <w:t>.</w:t>
      </w:r>
      <w:r w:rsidR="00E816CF" w:rsidRPr="00C36645">
        <w:rPr>
          <w:rFonts w:ascii="Garamond" w:hAnsi="Garamond"/>
          <w:sz w:val="24"/>
          <w:szCs w:val="24"/>
        </w:rPr>
        <w:t xml:space="preserve"> 4, 1185-1212</w:t>
      </w:r>
    </w:p>
    <w:p w14:paraId="359AB1BE" w14:textId="77777777" w:rsidR="00D35190" w:rsidRPr="00C36645" w:rsidRDefault="00D35190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0AA18E08" w14:textId="77AB516B" w:rsidR="00D35190" w:rsidRPr="009422D2" w:rsidRDefault="00D35190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“The Right to Look,” </w:t>
      </w:r>
      <w:r w:rsidRPr="00C36645">
        <w:rPr>
          <w:rFonts w:ascii="Garamond" w:hAnsi="Garamond"/>
          <w:i/>
          <w:sz w:val="24"/>
        </w:rPr>
        <w:t>Critical Inquiry</w:t>
      </w:r>
      <w:r w:rsidRPr="00C36645">
        <w:rPr>
          <w:rFonts w:ascii="Garamond" w:hAnsi="Garamond"/>
          <w:sz w:val="24"/>
        </w:rPr>
        <w:t xml:space="preserve">  37, (Spring 2011): 473-96.</w:t>
      </w:r>
      <w:r w:rsidR="009422D2">
        <w:rPr>
          <w:rFonts w:ascii="Garamond" w:hAnsi="Garamond"/>
          <w:sz w:val="24"/>
        </w:rPr>
        <w:t xml:space="preserve"> Translated into Spanish by David Sanchez, “El derecho a mirar,” </w:t>
      </w:r>
      <w:r w:rsidR="009422D2">
        <w:rPr>
          <w:rFonts w:ascii="Garamond" w:hAnsi="Garamond"/>
          <w:i/>
          <w:sz w:val="24"/>
        </w:rPr>
        <w:t>IC Journal</w:t>
      </w:r>
      <w:r w:rsidR="009422D2">
        <w:rPr>
          <w:rFonts w:ascii="Garamond" w:hAnsi="Garamond"/>
          <w:sz w:val="24"/>
        </w:rPr>
        <w:t xml:space="preserve">  (2016) 13, pp. 29-65.</w:t>
      </w:r>
    </w:p>
    <w:p w14:paraId="75646874" w14:textId="77777777" w:rsidR="00E24B9C" w:rsidRPr="00C36645" w:rsidRDefault="00E24B9C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28082F5D" w14:textId="7341D63E" w:rsidR="00E24B9C" w:rsidRPr="00C36645" w:rsidRDefault="00E24B9C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“Inside Out: Photography 2.0,” </w:t>
      </w:r>
      <w:r w:rsidRPr="00AA1309">
        <w:rPr>
          <w:rFonts w:ascii="Garamond" w:hAnsi="Garamond"/>
          <w:i/>
          <w:sz w:val="24"/>
        </w:rPr>
        <w:t>Foam: International Photography Magazine</w:t>
      </w:r>
      <w:r w:rsidRPr="00C36645">
        <w:rPr>
          <w:rFonts w:ascii="Garamond" w:hAnsi="Garamond"/>
          <w:sz w:val="24"/>
        </w:rPr>
        <w:t xml:space="preserve"> no. 29 (Winter 2011/Spring 2012): 43-46.</w:t>
      </w:r>
    </w:p>
    <w:p w14:paraId="72D291BC" w14:textId="77777777" w:rsidR="00D35190" w:rsidRPr="00C36645" w:rsidRDefault="00D35190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132DC86B" w14:textId="77777777" w:rsidR="00D35190" w:rsidRPr="00C36645" w:rsidRDefault="00D35190" w:rsidP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“What’s Next?” </w:t>
      </w:r>
      <w:r w:rsidR="002F79EA" w:rsidRPr="00AA1309">
        <w:rPr>
          <w:rFonts w:ascii="Garamond" w:hAnsi="Garamond"/>
          <w:i/>
        </w:rPr>
        <w:t>Foam: International Photogr</w:t>
      </w:r>
      <w:r w:rsidRPr="00AA1309">
        <w:rPr>
          <w:rFonts w:ascii="Garamond" w:hAnsi="Garamond"/>
          <w:i/>
        </w:rPr>
        <w:t>a</w:t>
      </w:r>
      <w:r w:rsidR="002F79EA" w:rsidRPr="00AA1309">
        <w:rPr>
          <w:rFonts w:ascii="Garamond" w:hAnsi="Garamond"/>
          <w:i/>
        </w:rPr>
        <w:t>p</w:t>
      </w:r>
      <w:r w:rsidRPr="00AA1309">
        <w:rPr>
          <w:rFonts w:ascii="Garamond" w:hAnsi="Garamond"/>
          <w:i/>
        </w:rPr>
        <w:t>hy Magazine</w:t>
      </w:r>
      <w:r w:rsidRPr="00C36645">
        <w:rPr>
          <w:rFonts w:ascii="Garamond" w:hAnsi="Garamond"/>
        </w:rPr>
        <w:t xml:space="preserve"> no. 25 (Winter, 2010): 12-13.</w:t>
      </w:r>
    </w:p>
    <w:p w14:paraId="5E6E72BB" w14:textId="77777777" w:rsidR="003519AE" w:rsidRPr="00C36645" w:rsidRDefault="003519AE" w:rsidP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4E34632C" w14:textId="15B2CBB5" w:rsidR="003519AE" w:rsidRPr="00C36645" w:rsidRDefault="003519AE" w:rsidP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“Visual Culture,” in Susan Currell (ed.)</w:t>
      </w:r>
      <w:r w:rsidR="00AA1309">
        <w:rPr>
          <w:rFonts w:ascii="Garamond" w:hAnsi="Garamond"/>
        </w:rPr>
        <w:t xml:space="preserve"> </w:t>
      </w:r>
      <w:r w:rsidRPr="00AA1309">
        <w:rPr>
          <w:rFonts w:ascii="Garamond" w:hAnsi="Garamond"/>
          <w:i/>
        </w:rPr>
        <w:t>The Year’s Work in Critical and Cultural Theory</w:t>
      </w:r>
      <w:r w:rsidRPr="00C36645">
        <w:rPr>
          <w:rFonts w:ascii="Garamond" w:hAnsi="Garamond"/>
        </w:rPr>
        <w:t>, vol. 18 (2010): 327-337.</w:t>
      </w:r>
    </w:p>
    <w:p w14:paraId="2B159135" w14:textId="77777777" w:rsidR="003519AE" w:rsidRPr="00C36645" w:rsidRDefault="003519AE" w:rsidP="003519AE">
      <w:pPr>
        <w:pStyle w:val="Footer"/>
        <w:suppressLineNumbers/>
        <w:tabs>
          <w:tab w:val="clear" w:pos="4320"/>
          <w:tab w:val="clear" w:pos="8640"/>
        </w:tabs>
        <w:rPr>
          <w:rFonts w:ascii="Garamond" w:hAnsi="Garamond"/>
          <w:sz w:val="24"/>
        </w:rPr>
      </w:pPr>
    </w:p>
    <w:p w14:paraId="7570656F" w14:textId="77777777" w:rsidR="003519AE" w:rsidRPr="00C36645" w:rsidRDefault="003519AE" w:rsidP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“The Sea and the Land: Biopower and Visuality After Katrina,” </w:t>
      </w:r>
      <w:r w:rsidRPr="00C36645">
        <w:rPr>
          <w:rFonts w:ascii="Garamond" w:hAnsi="Garamond"/>
          <w:i/>
          <w:sz w:val="24"/>
        </w:rPr>
        <w:t>Culture, Theory and Society</w:t>
      </w:r>
      <w:r w:rsidRPr="00C36645">
        <w:rPr>
          <w:rFonts w:ascii="Garamond" w:hAnsi="Garamond"/>
          <w:sz w:val="24"/>
        </w:rPr>
        <w:t xml:space="preserve">, vol. 50:2 (2009): 289-305. </w:t>
      </w:r>
    </w:p>
    <w:p w14:paraId="65C33186" w14:textId="77777777" w:rsidR="003519AE" w:rsidRPr="00C36645" w:rsidRDefault="003519AE" w:rsidP="00F97482">
      <w:pPr>
        <w:pStyle w:val="Footer"/>
        <w:suppressLineNumbers/>
        <w:tabs>
          <w:tab w:val="clear" w:pos="4320"/>
          <w:tab w:val="clear" w:pos="8640"/>
        </w:tabs>
        <w:rPr>
          <w:rFonts w:ascii="Garamond" w:hAnsi="Garamond"/>
          <w:sz w:val="24"/>
        </w:rPr>
      </w:pPr>
    </w:p>
    <w:p w14:paraId="0C4FD12D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lastRenderedPageBreak/>
        <w:t xml:space="preserve">“War is Culture: Global Counterinsurgency, Visuality and the Petraeus Doctrine,” </w:t>
      </w:r>
      <w:r w:rsidRPr="00C36645">
        <w:rPr>
          <w:rFonts w:ascii="Garamond" w:hAnsi="Garamond"/>
          <w:i/>
          <w:sz w:val="24"/>
        </w:rPr>
        <w:t>PMLA</w:t>
      </w:r>
      <w:r w:rsidRPr="00C36645">
        <w:rPr>
          <w:rFonts w:ascii="Garamond" w:hAnsi="Garamond"/>
          <w:sz w:val="24"/>
        </w:rPr>
        <w:t>, vol. 124 no. 5, special issue “War,” edited by Diana Taylor and Srinivas Avaramudan (October 2009): 1737-1746.</w:t>
      </w:r>
    </w:p>
    <w:p w14:paraId="6D18699C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5C9883B3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“Response to War Questionnaire,” </w:t>
      </w:r>
      <w:r w:rsidRPr="00C36645">
        <w:rPr>
          <w:rFonts w:ascii="Garamond" w:hAnsi="Garamond"/>
          <w:i/>
          <w:sz w:val="24"/>
        </w:rPr>
        <w:t>October</w:t>
      </w:r>
      <w:r w:rsidRPr="00C36645">
        <w:rPr>
          <w:rFonts w:ascii="Garamond" w:hAnsi="Garamond"/>
          <w:sz w:val="24"/>
        </w:rPr>
        <w:t>, no. 123 (Spring, 2008): 123-125</w:t>
      </w:r>
    </w:p>
    <w:p w14:paraId="620157F2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6897CAA9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color w:val="000000"/>
          <w:sz w:val="24"/>
        </w:rPr>
      </w:pPr>
      <w:r w:rsidRPr="00C36645">
        <w:rPr>
          <w:rFonts w:ascii="Garamond" w:hAnsi="Garamond"/>
          <w:sz w:val="24"/>
        </w:rPr>
        <w:t xml:space="preserve">“On Visuality,” </w:t>
      </w:r>
      <w:r w:rsidRPr="00C36645">
        <w:rPr>
          <w:rFonts w:ascii="Garamond" w:hAnsi="Garamond"/>
          <w:i/>
          <w:sz w:val="24"/>
        </w:rPr>
        <w:t>The Journal of Visual Culture</w:t>
      </w:r>
      <w:r w:rsidRPr="00C36645">
        <w:rPr>
          <w:rFonts w:ascii="Garamond" w:hAnsi="Garamond"/>
          <w:sz w:val="24"/>
        </w:rPr>
        <w:t xml:space="preserve"> 2006, vol. 5 no 1, </w:t>
      </w:r>
      <w:r w:rsidRPr="00C36645">
        <w:rPr>
          <w:rFonts w:ascii="Garamond" w:hAnsi="Garamond"/>
          <w:color w:val="000000"/>
          <w:sz w:val="24"/>
        </w:rPr>
        <w:t>53-79.</w:t>
      </w:r>
    </w:p>
    <w:p w14:paraId="224696E1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0916F548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 “Invisible Empire: Abu Ghraib and Embodied Spectacle,” </w:t>
      </w:r>
      <w:r w:rsidRPr="00C36645">
        <w:rPr>
          <w:rFonts w:ascii="Garamond" w:hAnsi="Garamond"/>
          <w:i/>
          <w:sz w:val="24"/>
        </w:rPr>
        <w:t>Visual Arts Research</w:t>
      </w:r>
      <w:r w:rsidRPr="00C36645">
        <w:rPr>
          <w:rFonts w:ascii="Garamond" w:hAnsi="Garamond"/>
          <w:sz w:val="24"/>
        </w:rPr>
        <w:t>, vol. 32, no. 2 (Issue 63), 2006: 38-42.</w:t>
      </w:r>
    </w:p>
    <w:p w14:paraId="50CC7FD5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rPr>
          <w:rFonts w:ascii="Garamond" w:hAnsi="Garamond"/>
          <w:b/>
          <w:sz w:val="24"/>
        </w:rPr>
      </w:pPr>
    </w:p>
    <w:p w14:paraId="5050DC74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“Disorientalism: Minority and Visuality in Imperial London,” </w:t>
      </w:r>
      <w:r w:rsidRPr="00C36645">
        <w:rPr>
          <w:rFonts w:ascii="Garamond" w:hAnsi="Garamond"/>
          <w:i/>
          <w:sz w:val="24"/>
        </w:rPr>
        <w:t>TDR</w:t>
      </w:r>
      <w:r w:rsidRPr="00C36645">
        <w:rPr>
          <w:rFonts w:ascii="Garamond" w:hAnsi="Garamond"/>
          <w:sz w:val="24"/>
        </w:rPr>
        <w:t xml:space="preserve"> 51 (Summer 2006), 52-69</w:t>
      </w:r>
    </w:p>
    <w:p w14:paraId="49263252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rPr>
          <w:rFonts w:ascii="Garamond" w:hAnsi="Garamond"/>
          <w:sz w:val="24"/>
        </w:rPr>
      </w:pPr>
    </w:p>
    <w:p w14:paraId="59654802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“Invisible Empire: Embodied Spectacle and Abu Ghraib,” </w:t>
      </w:r>
      <w:r w:rsidRPr="00C36645">
        <w:rPr>
          <w:rFonts w:ascii="Garamond" w:hAnsi="Garamond"/>
          <w:i/>
          <w:sz w:val="24"/>
        </w:rPr>
        <w:t>Radical History Review</w:t>
      </w:r>
      <w:r w:rsidRPr="00C36645">
        <w:rPr>
          <w:rFonts w:ascii="Garamond" w:hAnsi="Garamond"/>
          <w:sz w:val="24"/>
        </w:rPr>
        <w:t xml:space="preserve"> 95 (Spring 2006), 21-44</w:t>
      </w:r>
    </w:p>
    <w:p w14:paraId="1D8854DD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122C577D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“Invisible Again: Representations of the Genocide in Rwanda,” </w:t>
      </w:r>
      <w:r w:rsidRPr="00C36645">
        <w:rPr>
          <w:rFonts w:ascii="Garamond" w:hAnsi="Garamond"/>
          <w:i/>
          <w:sz w:val="24"/>
        </w:rPr>
        <w:t>African Arts</w:t>
      </w:r>
      <w:r w:rsidRPr="00C36645">
        <w:rPr>
          <w:rFonts w:ascii="Garamond" w:hAnsi="Garamond"/>
          <w:sz w:val="24"/>
        </w:rPr>
        <w:t xml:space="preserve"> , vol. XXXVIII no. 5 (Autumn 2005), 36-39, 86-91, 96.</w:t>
      </w:r>
    </w:p>
    <w:p w14:paraId="4A250889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09C55D78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 w:right="-36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“Invisible Empire: The Spectacle at Abu Ghraib,” </w:t>
      </w:r>
      <w:r w:rsidRPr="00C36645">
        <w:rPr>
          <w:rFonts w:ascii="Garamond" w:hAnsi="Garamond"/>
          <w:i/>
          <w:sz w:val="24"/>
        </w:rPr>
        <w:t>Takahe</w:t>
      </w:r>
      <w:r w:rsidRPr="00C36645">
        <w:rPr>
          <w:rFonts w:ascii="Garamond" w:hAnsi="Garamond"/>
          <w:sz w:val="24"/>
        </w:rPr>
        <w:t xml:space="preserve"> (New Zealand) 56: 33-39.</w:t>
      </w:r>
    </w:p>
    <w:p w14:paraId="739F7512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</w:p>
    <w:p w14:paraId="475B2162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“Newspapers,” </w:t>
      </w:r>
      <w:r w:rsidRPr="00C36645">
        <w:rPr>
          <w:rFonts w:ascii="Garamond" w:hAnsi="Garamond"/>
          <w:i/>
          <w:sz w:val="24"/>
        </w:rPr>
        <w:t>Art Journal</w:t>
      </w:r>
      <w:r w:rsidRPr="00C36645">
        <w:rPr>
          <w:rFonts w:ascii="Garamond" w:hAnsi="Garamond"/>
          <w:sz w:val="24"/>
        </w:rPr>
        <w:t xml:space="preserve"> (Summer 2003), 22-24.</w:t>
      </w:r>
    </w:p>
    <w:p w14:paraId="0E1C9189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rPr>
          <w:rFonts w:ascii="Garamond" w:hAnsi="Garamond"/>
          <w:sz w:val="24"/>
        </w:rPr>
      </w:pPr>
    </w:p>
    <w:p w14:paraId="7907DB94" w14:textId="77777777" w:rsidR="003519AE" w:rsidRPr="00C36645" w:rsidRDefault="003519AE">
      <w:pPr>
        <w:pStyle w:val="Footer"/>
        <w:suppressLineNumbers/>
        <w:tabs>
          <w:tab w:val="clear" w:pos="4320"/>
          <w:tab w:val="clear" w:pos="8640"/>
        </w:tabs>
        <w:ind w:left="720"/>
        <w:rPr>
          <w:rFonts w:ascii="Garamond" w:hAnsi="Garamond"/>
        </w:rPr>
      </w:pPr>
      <w:r w:rsidRPr="00C36645">
        <w:rPr>
          <w:rFonts w:ascii="Garamond" w:hAnsi="Garamond"/>
          <w:sz w:val="24"/>
        </w:rPr>
        <w:t xml:space="preserve">“The Empire of Camps,” </w:t>
      </w:r>
      <w:r w:rsidRPr="00C36645">
        <w:rPr>
          <w:rFonts w:ascii="Garamond" w:hAnsi="Garamond"/>
          <w:i/>
          <w:sz w:val="24"/>
        </w:rPr>
        <w:t>Afterimage</w:t>
      </w:r>
      <w:r w:rsidRPr="00C36645">
        <w:rPr>
          <w:rFonts w:ascii="Garamond" w:hAnsi="Garamond"/>
          <w:sz w:val="24"/>
        </w:rPr>
        <w:t xml:space="preserve"> (Sep/Oct 2002), 13-14. Translated into Polish 2004.</w:t>
      </w:r>
    </w:p>
    <w:p w14:paraId="3D7FC06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690581E4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“Ghostwriting: Working Out Visual Culture,” </w:t>
      </w:r>
      <w:r w:rsidRPr="00C36645">
        <w:rPr>
          <w:rFonts w:ascii="Garamond" w:hAnsi="Garamond"/>
          <w:i/>
        </w:rPr>
        <w:t>The Journal of Visual Culture</w:t>
      </w:r>
      <w:r w:rsidRPr="00C36645">
        <w:rPr>
          <w:rFonts w:ascii="Garamond" w:hAnsi="Garamond"/>
        </w:rPr>
        <w:t>, vol. 1 no. 2, (2002): 239-54.</w:t>
      </w:r>
    </w:p>
    <w:p w14:paraId="1354EA70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3BB27FA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“Intervisuality,” </w:t>
      </w:r>
      <w:r w:rsidRPr="00C36645">
        <w:rPr>
          <w:rFonts w:ascii="Garamond" w:hAnsi="Garamond"/>
          <w:i/>
        </w:rPr>
        <w:t>Exploding Aesthetics</w:t>
      </w:r>
      <w:r w:rsidRPr="00C36645">
        <w:rPr>
          <w:rFonts w:ascii="Garamond" w:hAnsi="Garamond"/>
        </w:rPr>
        <w:t>, Lier en Boog, Series of Philosophy of Art and Art Theory, vol. 16 (Amsterdam, 2002): 124-133.</w:t>
      </w:r>
    </w:p>
    <w:p w14:paraId="49D86058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CF4E3AB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“Revolution, Representation, Equality: Gender, Genre and Emulation in the </w:t>
      </w:r>
      <w:r w:rsidRPr="00AA1309">
        <w:rPr>
          <w:rFonts w:ascii="Garamond" w:hAnsi="Garamond"/>
          <w:i/>
        </w:rPr>
        <w:t>Académie Royale de Peinture et Sculpture</w:t>
      </w:r>
      <w:r w:rsidRPr="00C36645">
        <w:rPr>
          <w:rFonts w:ascii="Garamond" w:hAnsi="Garamond"/>
        </w:rPr>
        <w:t xml:space="preserve">, 1785-1793,” </w:t>
      </w:r>
      <w:r w:rsidRPr="00C36645">
        <w:rPr>
          <w:rFonts w:ascii="Garamond" w:hAnsi="Garamond"/>
          <w:i/>
        </w:rPr>
        <w:t>Eighteenth-Century Studies</w:t>
      </w:r>
      <w:r w:rsidRPr="00C36645">
        <w:rPr>
          <w:rFonts w:ascii="Garamond" w:hAnsi="Garamond"/>
        </w:rPr>
        <w:t>, Vol. 31 no. 2 (1997-98): 153-74.</w:t>
      </w:r>
    </w:p>
    <w:p w14:paraId="29CEC67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7CA1085D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“Photography at the Heart of Darkness: Herbert Lang's Photographs of the Congo (1909-1915),” in </w:t>
      </w:r>
      <w:r w:rsidRPr="00AA1309">
        <w:rPr>
          <w:rFonts w:ascii="Garamond" w:hAnsi="Garamond"/>
          <w:i/>
        </w:rPr>
        <w:t>African Reflections</w:t>
      </w:r>
      <w:r w:rsidRPr="00C36645">
        <w:rPr>
          <w:rFonts w:ascii="Garamond" w:hAnsi="Garamond"/>
        </w:rPr>
        <w:t xml:space="preserve">, special number of the </w:t>
      </w:r>
      <w:r w:rsidRPr="00C36645">
        <w:rPr>
          <w:rFonts w:ascii="Garamond" w:hAnsi="Garamond"/>
          <w:i/>
        </w:rPr>
        <w:t>Elvehjem Museum Bulletin</w:t>
      </w:r>
      <w:r w:rsidRPr="00C36645">
        <w:rPr>
          <w:rFonts w:ascii="Garamond" w:hAnsi="Garamond"/>
        </w:rPr>
        <w:t>, ed. Henry J. Drewal (Spring 1996): 27-41.</w:t>
      </w:r>
    </w:p>
    <w:p w14:paraId="0E4C3A60" w14:textId="77777777" w:rsidR="009A5494" w:rsidRPr="00C36645" w:rsidRDefault="009A5494">
      <w:pPr>
        <w:suppressLineNumbers/>
        <w:spacing w:line="240" w:lineRule="atLeast"/>
        <w:ind w:left="1440" w:right="-180"/>
        <w:rPr>
          <w:rFonts w:ascii="Garamond" w:hAnsi="Garamond"/>
        </w:rPr>
      </w:pPr>
    </w:p>
    <w:p w14:paraId="48CAD404" w14:textId="77777777" w:rsidR="003519AE" w:rsidRPr="00C36645" w:rsidRDefault="003519AE">
      <w:pPr>
        <w:suppressLineNumbers/>
        <w:spacing w:line="240" w:lineRule="atLeast"/>
        <w:ind w:left="144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Reprinted in Tim Barringer and Tom Flynn, </w:t>
      </w:r>
      <w:r w:rsidRPr="00AA1309">
        <w:rPr>
          <w:rFonts w:ascii="Garamond" w:hAnsi="Garamond"/>
          <w:i/>
        </w:rPr>
        <w:t>Colonialism and the Object: Empire, Material Culture and the Museum</w:t>
      </w:r>
      <w:r w:rsidRPr="00C36645">
        <w:rPr>
          <w:rFonts w:ascii="Garamond" w:hAnsi="Garamond"/>
        </w:rPr>
        <w:t xml:space="preserve"> (Routledge, 1998), pp. 167-87.</w:t>
      </w:r>
    </w:p>
    <w:p w14:paraId="28347D97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0C2BF0F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“Seducing Our Eyes: Gender, Jurisprudence and Visuality in Watteau,” </w:t>
      </w:r>
      <w:r w:rsidRPr="00C36645">
        <w:rPr>
          <w:rFonts w:ascii="Garamond" w:hAnsi="Garamond"/>
          <w:i/>
        </w:rPr>
        <w:t>Eighteenth Century Theory and Interpretation,</w:t>
      </w:r>
      <w:r w:rsidRPr="00C36645">
        <w:rPr>
          <w:rFonts w:ascii="Garamond" w:hAnsi="Garamond"/>
        </w:rPr>
        <w:t xml:space="preserve"> Vol. 35 no 2 (1994): 135-154.</w:t>
      </w:r>
    </w:p>
    <w:p w14:paraId="4A285493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841791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lastRenderedPageBreak/>
        <w:t xml:space="preserve">“Body Talk: Deafness, Sign and Visual Language in the Ancien Régime,” </w:t>
      </w:r>
      <w:r w:rsidRPr="00C36645">
        <w:rPr>
          <w:rFonts w:ascii="Garamond" w:hAnsi="Garamond"/>
          <w:i/>
        </w:rPr>
        <w:t>Eighteenth Century Studies</w:t>
      </w:r>
      <w:r w:rsidRPr="00C36645">
        <w:rPr>
          <w:rFonts w:ascii="Garamond" w:hAnsi="Garamond"/>
        </w:rPr>
        <w:t>, Vol. 25 no 4 (Summer 1992): 561-586.</w:t>
      </w:r>
    </w:p>
    <w:p w14:paraId="52CF9663" w14:textId="77777777" w:rsidR="003519AE" w:rsidRPr="00C36645" w:rsidRDefault="003519AE">
      <w:pPr>
        <w:suppressLineNumbers/>
        <w:ind w:left="720" w:right="-180"/>
        <w:rPr>
          <w:rFonts w:ascii="Garamond" w:hAnsi="Garamond"/>
        </w:rPr>
      </w:pPr>
    </w:p>
    <w:p w14:paraId="00C939CC" w14:textId="77777777" w:rsidR="003519AE" w:rsidRPr="00C36645" w:rsidRDefault="003519AE">
      <w:pPr>
        <w:suppressLineNumbers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“The Silent Mind: Learning from Deafness,” </w:t>
      </w:r>
      <w:r w:rsidRPr="00C36645">
        <w:rPr>
          <w:rFonts w:ascii="Garamond" w:hAnsi="Garamond"/>
          <w:i/>
        </w:rPr>
        <w:t>History Today</w:t>
      </w:r>
      <w:r w:rsidRPr="00C36645">
        <w:rPr>
          <w:rFonts w:ascii="Garamond" w:hAnsi="Garamond"/>
        </w:rPr>
        <w:t>, Vol. 42 (July 1992): 19-25.</w:t>
      </w:r>
    </w:p>
    <w:p w14:paraId="6DD591A1" w14:textId="77777777" w:rsidR="001825FF" w:rsidRDefault="001825FF">
      <w:pPr>
        <w:suppressLineNumbers/>
        <w:ind w:left="720" w:right="-180"/>
        <w:rPr>
          <w:rFonts w:ascii="Gill Sans" w:hAnsi="Gill Sans"/>
        </w:rPr>
      </w:pPr>
    </w:p>
    <w:p w14:paraId="46D10E7A" w14:textId="2F090B6D" w:rsidR="001825FF" w:rsidRPr="00C36645" w:rsidRDefault="001D5AFE" w:rsidP="001825FF">
      <w:pPr>
        <w:suppressLineNumbers/>
        <w:ind w:right="-180"/>
        <w:rPr>
          <w:rFonts w:ascii="Futura" w:hAnsi="Futura" w:cs="Futura"/>
          <w:b/>
        </w:rPr>
      </w:pPr>
      <w:r>
        <w:rPr>
          <w:rFonts w:ascii="Futura" w:hAnsi="Futura" w:cs="Futura"/>
          <w:b/>
        </w:rPr>
        <w:t xml:space="preserve">Mass </w:t>
      </w:r>
      <w:r w:rsidR="001825FF" w:rsidRPr="00C36645">
        <w:rPr>
          <w:rFonts w:ascii="Futura" w:hAnsi="Futura" w:cs="Futura"/>
          <w:b/>
        </w:rPr>
        <w:t xml:space="preserve">Media </w:t>
      </w:r>
      <w:r>
        <w:rPr>
          <w:rFonts w:ascii="Futura" w:hAnsi="Futura" w:cs="Futura"/>
          <w:b/>
        </w:rPr>
        <w:t>Writing and Appearances</w:t>
      </w:r>
    </w:p>
    <w:p w14:paraId="5D253190" w14:textId="77777777" w:rsidR="001825FF" w:rsidRDefault="001825FF" w:rsidP="001825FF">
      <w:pPr>
        <w:suppressLineNumbers/>
        <w:ind w:right="-180"/>
        <w:rPr>
          <w:rFonts w:ascii="Gill Sans" w:hAnsi="Gill Sans"/>
          <w:b/>
        </w:rPr>
      </w:pPr>
    </w:p>
    <w:p w14:paraId="59BF5BD0" w14:textId="52EBE110" w:rsidR="00FF501B" w:rsidRPr="00967B37" w:rsidRDefault="00FF501B" w:rsidP="00B87058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967B37">
        <w:rPr>
          <w:rFonts w:ascii="Garamond" w:hAnsi="Garamond"/>
        </w:rPr>
        <w:t xml:space="preserve">“Social Death in Denmark,” </w:t>
      </w:r>
      <w:r w:rsidRPr="00967B37">
        <w:rPr>
          <w:rFonts w:ascii="Garamond" w:hAnsi="Garamond"/>
          <w:i/>
        </w:rPr>
        <w:t>The Nation</w:t>
      </w:r>
      <w:r w:rsidRPr="00967B37">
        <w:rPr>
          <w:rFonts w:ascii="Garamond" w:hAnsi="Garamond"/>
        </w:rPr>
        <w:t xml:space="preserve"> (Jan. 20, 2019) </w:t>
      </w:r>
      <w:hyperlink r:id="rId11" w:history="1">
        <w:r w:rsidRPr="00967B37">
          <w:rPr>
            <w:rStyle w:val="Hyperlink"/>
            <w:rFonts w:ascii="Garamond" w:hAnsi="Garamond"/>
          </w:rPr>
          <w:t>https://www.thenation.com/article/denmark-refugees-asylum-europe/</w:t>
        </w:r>
      </w:hyperlink>
      <w:r w:rsidRPr="00967B37">
        <w:rPr>
          <w:rFonts w:ascii="Garamond" w:hAnsi="Garamond"/>
        </w:rPr>
        <w:t xml:space="preserve"> </w:t>
      </w:r>
    </w:p>
    <w:p w14:paraId="24EA10A2" w14:textId="77777777" w:rsidR="00EF349C" w:rsidRDefault="00EF349C" w:rsidP="00B87058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“What Protest Looks Like.” Interview with Natasha Lennard. </w:t>
      </w:r>
      <w:r>
        <w:rPr>
          <w:rFonts w:ascii="Garamond" w:hAnsi="Garamond"/>
          <w:i/>
        </w:rPr>
        <w:t>New York Times</w:t>
      </w:r>
      <w:r>
        <w:rPr>
          <w:rFonts w:ascii="Garamond" w:hAnsi="Garamond"/>
        </w:rPr>
        <w:t xml:space="preserve"> (August 3, 2016). </w:t>
      </w:r>
    </w:p>
    <w:p w14:paraId="01E80307" w14:textId="4CC9D0D0" w:rsidR="00EF349C" w:rsidRDefault="00A0232A" w:rsidP="00EF349C">
      <w:pPr>
        <w:pStyle w:val="ListParagraph"/>
        <w:suppressLineNumbers/>
        <w:ind w:right="-180"/>
        <w:rPr>
          <w:rFonts w:ascii="Garamond" w:hAnsi="Garamond"/>
        </w:rPr>
      </w:pPr>
      <w:hyperlink r:id="rId12" w:history="1">
        <w:r w:rsidR="00144428" w:rsidRPr="00DC1FA9">
          <w:rPr>
            <w:rStyle w:val="Hyperlink"/>
            <w:rFonts w:ascii="Garamond" w:hAnsi="Garamond"/>
          </w:rPr>
          <w:t>http://www.nytimes.com/2016/08/03/opinion/what-protest-looks-like.html?_r=2</w:t>
        </w:r>
      </w:hyperlink>
      <w:r w:rsidR="00144428">
        <w:rPr>
          <w:rFonts w:ascii="Garamond" w:hAnsi="Garamond"/>
        </w:rPr>
        <w:t xml:space="preserve"> </w:t>
      </w:r>
    </w:p>
    <w:p w14:paraId="1747E493" w14:textId="5C86780B" w:rsidR="00A96613" w:rsidRDefault="00A96613" w:rsidP="00B87058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“On the new British ‘popular,’” </w:t>
      </w:r>
      <w:r>
        <w:rPr>
          <w:rFonts w:ascii="Garamond" w:hAnsi="Garamond"/>
          <w:i/>
        </w:rPr>
        <w:t>Open Democracy</w:t>
      </w:r>
      <w:r>
        <w:rPr>
          <w:rFonts w:ascii="Garamond" w:hAnsi="Garamond"/>
        </w:rPr>
        <w:t xml:space="preserve"> (April 8, 2016) </w:t>
      </w:r>
      <w:hyperlink r:id="rId13" w:history="1">
        <w:r w:rsidRPr="0031319D">
          <w:rPr>
            <w:rStyle w:val="Hyperlink"/>
            <w:rFonts w:ascii="Garamond" w:hAnsi="Garamond"/>
          </w:rPr>
          <w:t>https://opendemocracy.net/ourbeeb/nicholas-mirzoeff/on-new-british-popular</w:t>
        </w:r>
      </w:hyperlink>
      <w:r>
        <w:rPr>
          <w:rFonts w:ascii="Garamond" w:hAnsi="Garamond"/>
        </w:rPr>
        <w:t xml:space="preserve"> </w:t>
      </w:r>
    </w:p>
    <w:p w14:paraId="0C884A1C" w14:textId="4AC9DC55" w:rsidR="00AA6893" w:rsidRDefault="00AA6893" w:rsidP="00B87058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“The Republican Debate: Won and Lost on Social Media,” </w:t>
      </w:r>
      <w:r>
        <w:rPr>
          <w:rFonts w:ascii="Garamond" w:hAnsi="Garamond"/>
          <w:i/>
        </w:rPr>
        <w:t>Newsweek.</w:t>
      </w:r>
      <w:r w:rsidRPr="00AA6893">
        <w:rPr>
          <w:rFonts w:ascii="Garamond" w:hAnsi="Garamond"/>
        </w:rPr>
        <w:t xml:space="preserve"> </w:t>
      </w:r>
      <w:hyperlink r:id="rId14" w:history="1">
        <w:r w:rsidRPr="005E349F">
          <w:rPr>
            <w:rStyle w:val="Hyperlink"/>
            <w:rFonts w:ascii="Garamond" w:hAnsi="Garamond"/>
          </w:rPr>
          <w:t>http://www.newsweek.com/republican-debate-won-and-lost-social-media-388423</w:t>
        </w:r>
      </w:hyperlink>
      <w:r>
        <w:rPr>
          <w:rFonts w:ascii="Garamond" w:hAnsi="Garamond"/>
        </w:rPr>
        <w:t xml:space="preserve"> </w:t>
      </w:r>
    </w:p>
    <w:p w14:paraId="2F13E385" w14:textId="77777777" w:rsidR="00B87058" w:rsidRPr="00B87058" w:rsidRDefault="006755E0" w:rsidP="00B87058">
      <w:pPr>
        <w:pStyle w:val="ListParagraph"/>
        <w:numPr>
          <w:ilvl w:val="0"/>
          <w:numId w:val="6"/>
        </w:numPr>
        <w:suppressLineNumbers/>
        <w:ind w:right="-180"/>
        <w:rPr>
          <w:rStyle w:val="Hyperlink"/>
          <w:rFonts w:ascii="Garamond" w:hAnsi="Garamond"/>
          <w:color w:val="auto"/>
          <w:u w:val="none"/>
        </w:rPr>
      </w:pPr>
      <w:r>
        <w:rPr>
          <w:rFonts w:ascii="Garamond" w:hAnsi="Garamond"/>
        </w:rPr>
        <w:t xml:space="preserve">“The real winner of last night’s Republican debate: Twitter,” </w:t>
      </w:r>
      <w:r>
        <w:rPr>
          <w:rFonts w:ascii="Garamond" w:hAnsi="Garamond"/>
          <w:i/>
        </w:rPr>
        <w:t>Fortune</w:t>
      </w:r>
      <w:r>
        <w:rPr>
          <w:rFonts w:ascii="Garamond" w:hAnsi="Garamond"/>
        </w:rPr>
        <w:t xml:space="preserve"> </w:t>
      </w:r>
      <w:hyperlink r:id="rId15" w:history="1">
        <w:r w:rsidRPr="00E43B4F">
          <w:rPr>
            <w:rStyle w:val="Hyperlink"/>
            <w:rFonts w:ascii="Garamond" w:hAnsi="Garamond"/>
          </w:rPr>
          <w:t>http://fortune.com/2015/10/29/twitter-won-republican-debate/</w:t>
        </w:r>
      </w:hyperlink>
    </w:p>
    <w:p w14:paraId="7C0A7594" w14:textId="741F9BDB" w:rsidR="00B87058" w:rsidRPr="00B87058" w:rsidRDefault="00B87058" w:rsidP="00B87058">
      <w:pPr>
        <w:pStyle w:val="ListParagraph"/>
        <w:numPr>
          <w:ilvl w:val="0"/>
          <w:numId w:val="6"/>
        </w:numPr>
        <w:suppressLineNumbers/>
        <w:ind w:right="-18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 xml:space="preserve">“Don’t look away from Aylan Kurdi’s image, </w:t>
      </w:r>
      <w:r>
        <w:rPr>
          <w:rStyle w:val="Hyperlink"/>
          <w:rFonts w:ascii="Garamond" w:hAnsi="Garamond"/>
          <w:i/>
          <w:color w:val="auto"/>
          <w:u w:val="none"/>
        </w:rPr>
        <w:t>Mail and Guardian</w:t>
      </w:r>
      <w:r>
        <w:rPr>
          <w:rStyle w:val="Hyperlink"/>
          <w:rFonts w:ascii="Garamond" w:hAnsi="Garamond"/>
          <w:color w:val="auto"/>
          <w:u w:val="none"/>
        </w:rPr>
        <w:t xml:space="preserve">. (South Africa). </w:t>
      </w:r>
      <w:hyperlink r:id="rId16" w:history="1">
        <w:r w:rsidRPr="00516131">
          <w:rPr>
            <w:rStyle w:val="Hyperlink"/>
            <w:rFonts w:ascii="Garamond" w:hAnsi="Garamond"/>
          </w:rPr>
          <w:t>http://mg.co.za/article/2015-09-15-dont-look-away-from-aylan-kurdis-image/article/2015-09-17-saas-dudu-myeni-in-nenes-crosshairs</w:t>
        </w:r>
      </w:hyperlink>
      <w:r>
        <w:rPr>
          <w:rStyle w:val="Hyperlink"/>
          <w:rFonts w:ascii="Garamond" w:hAnsi="Garamond"/>
          <w:color w:val="auto"/>
          <w:u w:val="none"/>
        </w:rPr>
        <w:t xml:space="preserve"> </w:t>
      </w:r>
    </w:p>
    <w:p w14:paraId="54D25081" w14:textId="290C3EDC" w:rsidR="00D7635D" w:rsidRPr="00B87058" w:rsidRDefault="00D7635D" w:rsidP="00B87058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B87058">
        <w:rPr>
          <w:rFonts w:ascii="Garamond" w:hAnsi="Garamond"/>
        </w:rPr>
        <w:t xml:space="preserve">“In 2014 we took 1 tn. photos: Welcome to our new visual culture,” </w:t>
      </w:r>
      <w:r w:rsidRPr="00B87058">
        <w:rPr>
          <w:rFonts w:ascii="Garamond" w:hAnsi="Garamond"/>
          <w:i/>
        </w:rPr>
        <w:t>The Guardian</w:t>
      </w:r>
      <w:r w:rsidRPr="00B87058">
        <w:rPr>
          <w:rFonts w:ascii="Garamond" w:hAnsi="Garamond"/>
        </w:rPr>
        <w:t>,</w:t>
      </w:r>
      <w:r w:rsidRPr="00B87058">
        <w:rPr>
          <w:rFonts w:ascii="Garamond" w:hAnsi="Garamond"/>
          <w:i/>
        </w:rPr>
        <w:t xml:space="preserve"> </w:t>
      </w:r>
      <w:r w:rsidRPr="00B87058">
        <w:rPr>
          <w:rFonts w:ascii="Garamond" w:hAnsi="Garamond"/>
        </w:rPr>
        <w:t xml:space="preserve"> July</w:t>
      </w:r>
      <w:r w:rsidR="001D5AFE" w:rsidRPr="00B87058">
        <w:rPr>
          <w:rFonts w:ascii="Garamond" w:hAnsi="Garamond"/>
        </w:rPr>
        <w:t xml:space="preserve"> 10</w:t>
      </w:r>
      <w:r w:rsidRPr="00B87058">
        <w:rPr>
          <w:rFonts w:ascii="Garamond" w:hAnsi="Garamond"/>
        </w:rPr>
        <w:t>, 2015 (</w:t>
      </w:r>
      <w:hyperlink r:id="rId17" w:history="1">
        <w:r w:rsidR="001D5AFE" w:rsidRPr="00B87058">
          <w:rPr>
            <w:rStyle w:val="Hyperlink"/>
            <w:rFonts w:ascii="Garamond" w:hAnsi="Garamond"/>
          </w:rPr>
          <w:t>http://www.theguardian.com/books/2015/jul/10/2014-one-trillion-photos-welcome-new-visual-culture</w:t>
        </w:r>
      </w:hyperlink>
      <w:r w:rsidRPr="00B87058">
        <w:rPr>
          <w:rFonts w:ascii="Garamond" w:hAnsi="Garamond"/>
        </w:rPr>
        <w:t>).</w:t>
      </w:r>
    </w:p>
    <w:p w14:paraId="76AEAA0C" w14:textId="77777777" w:rsidR="006755E0" w:rsidRDefault="001D5AFE" w:rsidP="001825FF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“Ferguson Taught Us To Not Look Away,” </w:t>
      </w:r>
      <w:r>
        <w:rPr>
          <w:rFonts w:ascii="Garamond" w:hAnsi="Garamond"/>
          <w:i/>
        </w:rPr>
        <w:t>Time</w:t>
      </w:r>
      <w:r>
        <w:rPr>
          <w:rFonts w:ascii="Garamond" w:hAnsi="Garamond"/>
        </w:rPr>
        <w:t xml:space="preserve">  (August 10, 2015). </w:t>
      </w:r>
      <w:hyperlink r:id="rId18" w:history="1">
        <w:r w:rsidRPr="000818C2">
          <w:rPr>
            <w:rStyle w:val="Hyperlink"/>
            <w:rFonts w:ascii="Garamond" w:hAnsi="Garamond"/>
          </w:rPr>
          <w:t>http://time.com/3991745/ferguson-dont-look-away/?xid=fbshare</w:t>
        </w:r>
      </w:hyperlink>
      <w:r>
        <w:rPr>
          <w:rFonts w:ascii="Garamond" w:hAnsi="Garamond"/>
        </w:rPr>
        <w:t xml:space="preserve"> . </w:t>
      </w:r>
    </w:p>
    <w:p w14:paraId="19C94390" w14:textId="77777777" w:rsidR="006755E0" w:rsidRDefault="001D5AFE" w:rsidP="006755E0">
      <w:pPr>
        <w:pStyle w:val="ListParagraph"/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Also posted as “How Ferguson and #BlackLivesMatter Taught Us Not To Look Away,” on </w:t>
      </w:r>
      <w:r>
        <w:rPr>
          <w:rFonts w:ascii="Garamond" w:hAnsi="Garamond"/>
          <w:i/>
        </w:rPr>
        <w:t>Truth-Out</w:t>
      </w:r>
      <w:r>
        <w:rPr>
          <w:rFonts w:ascii="Garamond" w:hAnsi="Garamond"/>
        </w:rPr>
        <w:t xml:space="preserve"> (August 10, 2015) (</w:t>
      </w:r>
      <w:hyperlink r:id="rId19" w:history="1">
        <w:r w:rsidRPr="000818C2">
          <w:rPr>
            <w:rStyle w:val="Hyperlink"/>
            <w:rFonts w:ascii="Garamond" w:hAnsi="Garamond"/>
          </w:rPr>
          <w:t>http://www.truth-out.org/opinion/item/32282-how-ferguson-and-blacklivesmatter-taught-us-not-to-look-away</w:t>
        </w:r>
      </w:hyperlink>
      <w:r>
        <w:rPr>
          <w:rFonts w:ascii="Garamond" w:hAnsi="Garamond"/>
        </w:rPr>
        <w:t xml:space="preserve">). </w:t>
      </w:r>
    </w:p>
    <w:p w14:paraId="49C29A2C" w14:textId="5931AE26" w:rsidR="001D5AFE" w:rsidRDefault="001D5AFE" w:rsidP="006755E0">
      <w:pPr>
        <w:pStyle w:val="ListParagraph"/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 xml:space="preserve">And as “#BlackLivesMatter Is Breathing New Life Into the Die In,” </w:t>
      </w:r>
      <w:r>
        <w:rPr>
          <w:rFonts w:ascii="Garamond" w:hAnsi="Garamond"/>
          <w:i/>
        </w:rPr>
        <w:t>The New Republic</w:t>
      </w:r>
      <w:r>
        <w:rPr>
          <w:rFonts w:ascii="Garamond" w:hAnsi="Garamond"/>
        </w:rPr>
        <w:t xml:space="preserve"> (Auguust 10, 2015) </w:t>
      </w:r>
      <w:hyperlink r:id="rId20" w:history="1">
        <w:r w:rsidRPr="000818C2">
          <w:rPr>
            <w:rStyle w:val="Hyperlink"/>
            <w:rFonts w:ascii="Garamond" w:hAnsi="Garamond"/>
          </w:rPr>
          <w:t>http://www.newrepublic.com/article/122513/blacklivesmatter-breathing-new-life-die</w:t>
        </w:r>
      </w:hyperlink>
      <w:r>
        <w:rPr>
          <w:rFonts w:ascii="Garamond" w:hAnsi="Garamond"/>
        </w:rPr>
        <w:t xml:space="preserve"> </w:t>
      </w:r>
    </w:p>
    <w:p w14:paraId="76EB59F2" w14:textId="23674D2A" w:rsidR="001825FF" w:rsidRPr="00C36645" w:rsidRDefault="001825FF" w:rsidP="001825FF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Regular guest on </w:t>
      </w:r>
      <w:r w:rsidRPr="00C36645">
        <w:rPr>
          <w:rFonts w:ascii="Garamond" w:hAnsi="Garamond"/>
          <w:i/>
        </w:rPr>
        <w:t>In the Morning</w:t>
      </w:r>
      <w:r w:rsidRPr="00C36645">
        <w:rPr>
          <w:rFonts w:ascii="Garamond" w:hAnsi="Garamond"/>
        </w:rPr>
        <w:t>, WBAI</w:t>
      </w:r>
      <w:r w:rsidR="00C36645" w:rsidRPr="00C36645">
        <w:rPr>
          <w:rFonts w:ascii="Garamond" w:hAnsi="Garamond"/>
        </w:rPr>
        <w:t>/Pacifica</w:t>
      </w:r>
      <w:r w:rsidRPr="00C36645">
        <w:rPr>
          <w:rFonts w:ascii="Garamond" w:hAnsi="Garamond"/>
        </w:rPr>
        <w:t xml:space="preserve"> (NYC) radio</w:t>
      </w:r>
    </w:p>
    <w:p w14:paraId="3DE683B0" w14:textId="7CDAD5A9" w:rsidR="001825FF" w:rsidRPr="00C36645" w:rsidRDefault="001825FF" w:rsidP="001825FF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Interviews on CBC (Canada), </w:t>
      </w:r>
      <w:r w:rsidR="00D877C0">
        <w:rPr>
          <w:rFonts w:ascii="Garamond" w:hAnsi="Garamond"/>
        </w:rPr>
        <w:t xml:space="preserve">ABC (Australia), </w:t>
      </w:r>
      <w:r w:rsidRPr="00C36645">
        <w:rPr>
          <w:rFonts w:ascii="Garamond" w:hAnsi="Garamond"/>
        </w:rPr>
        <w:t>Argentinian and Turkish TV</w:t>
      </w:r>
    </w:p>
    <w:p w14:paraId="4FA87E92" w14:textId="77777777" w:rsidR="001825FF" w:rsidRPr="00C36645" w:rsidRDefault="001825FF" w:rsidP="001825FF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Interviews on NPR stations in New York, Los Angeles and Minnesota</w:t>
      </w:r>
    </w:p>
    <w:p w14:paraId="0E0C7917" w14:textId="77777777" w:rsidR="001825FF" w:rsidRPr="00C36645" w:rsidRDefault="001825FF" w:rsidP="001825FF">
      <w:pPr>
        <w:pStyle w:val="ListParagraph"/>
        <w:numPr>
          <w:ilvl w:val="0"/>
          <w:numId w:val="6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Interviews with national newspapers in Argentina, Hungary, Italy, Turkey,</w:t>
      </w:r>
    </w:p>
    <w:p w14:paraId="0F8E16DD" w14:textId="77777777" w:rsidR="001825FF" w:rsidRDefault="001825FF" w:rsidP="001825FF">
      <w:pPr>
        <w:suppressLineNumbers/>
        <w:ind w:right="-180"/>
        <w:rPr>
          <w:rFonts w:ascii="Gill Sans" w:hAnsi="Gill Sans"/>
          <w:b/>
        </w:rPr>
      </w:pPr>
    </w:p>
    <w:p w14:paraId="590FD5E7" w14:textId="77777777" w:rsidR="001825FF" w:rsidRPr="00C36645" w:rsidRDefault="001825FF" w:rsidP="001825FF">
      <w:pPr>
        <w:suppressLineNumbers/>
        <w:ind w:right="-180"/>
        <w:rPr>
          <w:rFonts w:ascii="Futura" w:hAnsi="Futura" w:cs="Futura"/>
          <w:b/>
        </w:rPr>
      </w:pPr>
      <w:r w:rsidRPr="00C36645">
        <w:rPr>
          <w:rFonts w:ascii="Futura" w:hAnsi="Futura" w:cs="Futura"/>
          <w:b/>
        </w:rPr>
        <w:t>Digital Humanities projects</w:t>
      </w:r>
    </w:p>
    <w:p w14:paraId="4F8DF2E8" w14:textId="77777777" w:rsidR="001825FF" w:rsidRDefault="001825FF" w:rsidP="001825FF">
      <w:pPr>
        <w:suppressLineNumbers/>
        <w:ind w:right="-180"/>
        <w:rPr>
          <w:rFonts w:ascii="Gill Sans" w:hAnsi="Gill Sans"/>
          <w:b/>
        </w:rPr>
      </w:pPr>
    </w:p>
    <w:p w14:paraId="38BAF301" w14:textId="72439DAB" w:rsidR="00F97482" w:rsidRDefault="00F97482" w:rsidP="001825FF">
      <w:pPr>
        <w:numPr>
          <w:ilvl w:val="0"/>
          <w:numId w:val="5"/>
        </w:numPr>
        <w:suppressLineNumbers/>
        <w:ind w:right="-180"/>
        <w:rPr>
          <w:rFonts w:ascii="Garamond" w:hAnsi="Garamond"/>
        </w:rPr>
      </w:pPr>
      <w:r>
        <w:rPr>
          <w:rFonts w:ascii="Garamond" w:hAnsi="Garamond"/>
        </w:rPr>
        <w:t>“How to See Palestine.”</w:t>
      </w:r>
      <w:r w:rsidR="00D877C0">
        <w:rPr>
          <w:rFonts w:ascii="Garamond" w:hAnsi="Garamond"/>
        </w:rPr>
        <w:t xml:space="preserve"> (2017)</w:t>
      </w:r>
      <w:r>
        <w:rPr>
          <w:rFonts w:ascii="Garamond" w:hAnsi="Garamond"/>
        </w:rPr>
        <w:t xml:space="preserve"> </w:t>
      </w:r>
      <w:hyperlink r:id="rId21" w:history="1">
        <w:r w:rsidR="00A7711A" w:rsidRPr="00C63338">
          <w:rPr>
            <w:rStyle w:val="Hyperlink"/>
            <w:rFonts w:ascii="Garamond" w:hAnsi="Garamond"/>
          </w:rPr>
          <w:t>http://scalar.usc.edu/nehvectors/how-to-see-palestine/index</w:t>
        </w:r>
      </w:hyperlink>
      <w:r w:rsidR="00A7711A">
        <w:rPr>
          <w:rFonts w:ascii="Garamond" w:hAnsi="Garamond"/>
        </w:rPr>
        <w:t xml:space="preserve"> </w:t>
      </w:r>
    </w:p>
    <w:p w14:paraId="13AC8F04" w14:textId="27048AE8" w:rsidR="001825FF" w:rsidRPr="00C36645" w:rsidRDefault="001825FF" w:rsidP="001825FF">
      <w:pPr>
        <w:numPr>
          <w:ilvl w:val="0"/>
          <w:numId w:val="5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“After Occupy: What We Learned.” </w:t>
      </w:r>
      <w:r w:rsidR="00D877C0">
        <w:rPr>
          <w:rFonts w:ascii="Garamond" w:hAnsi="Garamond"/>
        </w:rPr>
        <w:t xml:space="preserve">(2014) </w:t>
      </w:r>
      <w:r w:rsidRPr="00C36645">
        <w:rPr>
          <w:rFonts w:ascii="Garamond" w:hAnsi="Garamond"/>
        </w:rPr>
        <w:t>A collaborative project. (</w:t>
      </w:r>
      <w:hyperlink r:id="rId22" w:history="1">
        <w:r w:rsidRPr="00C36645">
          <w:rPr>
            <w:rStyle w:val="Hyperlink"/>
            <w:rFonts w:ascii="Garamond" w:hAnsi="Garamond"/>
          </w:rPr>
          <w:t>http://nicholasmirzoeff.com/2014</w:t>
        </w:r>
      </w:hyperlink>
      <w:r w:rsidRPr="00C36645">
        <w:rPr>
          <w:rFonts w:ascii="Garamond" w:hAnsi="Garamond"/>
        </w:rPr>
        <w:t xml:space="preserve">) </w:t>
      </w:r>
    </w:p>
    <w:p w14:paraId="5DF75309" w14:textId="77777777" w:rsidR="001825FF" w:rsidRPr="00C36645" w:rsidRDefault="001825FF" w:rsidP="001825FF">
      <w:pPr>
        <w:numPr>
          <w:ilvl w:val="0"/>
          <w:numId w:val="5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lastRenderedPageBreak/>
        <w:t>Occupy 2012: a durational writing project. A piece posted every day in 2012. (</w:t>
      </w:r>
      <w:hyperlink r:id="rId23" w:history="1">
        <w:r w:rsidRPr="00C36645">
          <w:rPr>
            <w:rStyle w:val="Hyperlink"/>
            <w:rFonts w:ascii="Garamond" w:hAnsi="Garamond"/>
          </w:rPr>
          <w:t>http://nicholasmirzoeff.com/O2012</w:t>
        </w:r>
      </w:hyperlink>
      <w:r w:rsidRPr="00C36645">
        <w:rPr>
          <w:rFonts w:ascii="Garamond" w:hAnsi="Garamond"/>
        </w:rPr>
        <w:t xml:space="preserve">) </w:t>
      </w:r>
    </w:p>
    <w:p w14:paraId="74395E27" w14:textId="46E54612" w:rsidR="001825FF" w:rsidRPr="00C36645" w:rsidRDefault="001825FF" w:rsidP="001825FF">
      <w:pPr>
        <w:numPr>
          <w:ilvl w:val="0"/>
          <w:numId w:val="5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 ‘“We Are All Children of Algeria”: Visuality and Countervisuality 1954-2011.’ A multi-media project </w:t>
      </w:r>
      <w:r w:rsidR="00D877C0">
        <w:rPr>
          <w:rFonts w:ascii="Garamond" w:hAnsi="Garamond"/>
        </w:rPr>
        <w:t>(</w:t>
      </w:r>
      <w:r w:rsidRPr="00C36645">
        <w:rPr>
          <w:rFonts w:ascii="Garamond" w:hAnsi="Garamond"/>
        </w:rPr>
        <w:t>Duke University Press and the Alliance for Networking Visual Culture</w:t>
      </w:r>
      <w:r w:rsidR="00D877C0">
        <w:rPr>
          <w:rFonts w:ascii="Garamond" w:hAnsi="Garamond"/>
        </w:rPr>
        <w:t>, 2012)</w:t>
      </w:r>
      <w:r w:rsidRPr="00C36645">
        <w:rPr>
          <w:rFonts w:ascii="Garamond" w:hAnsi="Garamond"/>
        </w:rPr>
        <w:t xml:space="preserve"> (</w:t>
      </w:r>
      <w:hyperlink r:id="rId24" w:history="1">
        <w:r w:rsidRPr="00C36645">
          <w:rPr>
            <w:rStyle w:val="Hyperlink"/>
            <w:rFonts w:ascii="Garamond" w:hAnsi="Garamond"/>
          </w:rPr>
          <w:t>http://scalar.usc.edu/nehvectors/mirzoeff/index</w:t>
        </w:r>
      </w:hyperlink>
      <w:r w:rsidRPr="00C36645">
        <w:rPr>
          <w:rFonts w:ascii="Garamond" w:hAnsi="Garamond"/>
        </w:rPr>
        <w:t xml:space="preserve">) </w:t>
      </w:r>
    </w:p>
    <w:p w14:paraId="57DDEEDC" w14:textId="77777777" w:rsidR="001825FF" w:rsidRPr="00C36645" w:rsidRDefault="001825FF" w:rsidP="001825FF">
      <w:pPr>
        <w:numPr>
          <w:ilvl w:val="0"/>
          <w:numId w:val="5"/>
        </w:numPr>
        <w:suppressLineNumbers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Co-ordinating editor of “The New Everyday” on Media Commons (2010—2012): </w:t>
      </w:r>
      <w:hyperlink r:id="rId25" w:history="1">
        <w:r w:rsidRPr="00C36645">
          <w:rPr>
            <w:rStyle w:val="Hyperlink"/>
            <w:rFonts w:ascii="Garamond" w:hAnsi="Garamond"/>
          </w:rPr>
          <w:t>http://mediacommons.futureofthebook.org/tne/about</w:t>
        </w:r>
      </w:hyperlink>
      <w:r w:rsidRPr="00C36645">
        <w:rPr>
          <w:rFonts w:ascii="Garamond" w:hAnsi="Garamond"/>
        </w:rPr>
        <w:t xml:space="preserve"> </w:t>
      </w:r>
    </w:p>
    <w:p w14:paraId="78214EF3" w14:textId="77777777" w:rsidR="001825FF" w:rsidRDefault="001825FF" w:rsidP="001825FF">
      <w:pPr>
        <w:numPr>
          <w:ilvl w:val="0"/>
          <w:numId w:val="5"/>
        </w:numPr>
        <w:suppressLineNumbers/>
        <w:ind w:right="-180"/>
        <w:rPr>
          <w:rFonts w:ascii="Gill Sans" w:hAnsi="Gill Sans"/>
        </w:rPr>
      </w:pPr>
      <w:r w:rsidRPr="00C36645">
        <w:rPr>
          <w:rFonts w:ascii="Garamond" w:hAnsi="Garamond"/>
        </w:rPr>
        <w:t xml:space="preserve">“For the Right to Look,” a scholarly blog accompanying </w:t>
      </w:r>
      <w:r w:rsidRPr="00C36645">
        <w:rPr>
          <w:rFonts w:ascii="Garamond" w:hAnsi="Garamond"/>
          <w:i/>
        </w:rPr>
        <w:t>The Right to Look</w:t>
      </w:r>
      <w:r w:rsidRPr="00C36645">
        <w:rPr>
          <w:rFonts w:ascii="Garamond" w:hAnsi="Garamond"/>
        </w:rPr>
        <w:t xml:space="preserve"> (</w:t>
      </w:r>
      <w:hyperlink r:id="rId26" w:history="1">
        <w:r w:rsidRPr="00C36645">
          <w:rPr>
            <w:rStyle w:val="Hyperlink"/>
            <w:rFonts w:ascii="Garamond" w:hAnsi="Garamond"/>
          </w:rPr>
          <w:t>http://nicholasmirzoeff.com/RTL</w:t>
        </w:r>
      </w:hyperlink>
      <w:r>
        <w:rPr>
          <w:rFonts w:ascii="Gill Sans" w:hAnsi="Gill Sans"/>
        </w:rPr>
        <w:t>)</w:t>
      </w:r>
    </w:p>
    <w:p w14:paraId="7C5AF2AF" w14:textId="77777777" w:rsidR="005360D2" w:rsidRDefault="005360D2" w:rsidP="00D764F1">
      <w:pPr>
        <w:suppressLineNumbers/>
        <w:ind w:right="-180"/>
        <w:rPr>
          <w:rFonts w:ascii="Futura" w:hAnsi="Futura" w:cs="Futura"/>
          <w:b/>
        </w:rPr>
      </w:pPr>
    </w:p>
    <w:p w14:paraId="38F33444" w14:textId="6528F429" w:rsidR="0037109B" w:rsidRDefault="00D764F1" w:rsidP="00D764F1">
      <w:pPr>
        <w:suppressLineNumbers/>
        <w:ind w:right="-180"/>
        <w:rPr>
          <w:rFonts w:ascii="Futura" w:hAnsi="Futura" w:cs="Futura"/>
          <w:b/>
        </w:rPr>
      </w:pPr>
      <w:r w:rsidRPr="00C36645">
        <w:rPr>
          <w:rFonts w:ascii="Futura" w:hAnsi="Futura" w:cs="Futura"/>
          <w:b/>
        </w:rPr>
        <w:t>Online publications</w:t>
      </w:r>
    </w:p>
    <w:p w14:paraId="295199C1" w14:textId="2B3ED08B" w:rsidR="00D877C0" w:rsidRDefault="00D877C0" w:rsidP="00D764F1">
      <w:pPr>
        <w:suppressLineNumbers/>
        <w:ind w:right="-180"/>
        <w:rPr>
          <w:rFonts w:ascii="Garamond" w:hAnsi="Garamond" w:cs="Futura"/>
          <w:b/>
        </w:rPr>
      </w:pPr>
    </w:p>
    <w:p w14:paraId="6A66364A" w14:textId="77777777" w:rsidR="0079734D" w:rsidRPr="00503603" w:rsidRDefault="005360D2" w:rsidP="00D764F1">
      <w:pPr>
        <w:pStyle w:val="ListParagraph"/>
        <w:numPr>
          <w:ilvl w:val="0"/>
          <w:numId w:val="8"/>
        </w:numPr>
        <w:suppressLineNumbers/>
        <w:ind w:right="-180"/>
        <w:rPr>
          <w:rStyle w:val="Hyperlink"/>
          <w:rFonts w:ascii="Garamond" w:hAnsi="Garamond" w:cs="Futura"/>
          <w:color w:val="auto"/>
          <w:u w:val="none"/>
        </w:rPr>
      </w:pPr>
      <w:r w:rsidRPr="00503603">
        <w:rPr>
          <w:rFonts w:ascii="Garamond" w:hAnsi="Garamond" w:cs="Futura"/>
        </w:rPr>
        <w:t xml:space="preserve">“The Politics of Seeing Within the Global City,” </w:t>
      </w:r>
      <w:r w:rsidRPr="00503603">
        <w:rPr>
          <w:rFonts w:ascii="Garamond" w:hAnsi="Garamond" w:cs="Futura"/>
          <w:i/>
        </w:rPr>
        <w:t>Hyperallergic</w:t>
      </w:r>
      <w:r w:rsidRPr="00503603">
        <w:rPr>
          <w:rFonts w:ascii="Garamond" w:hAnsi="Garamond" w:cs="Futura"/>
        </w:rPr>
        <w:t xml:space="preserve">  (May 30, 2018), </w:t>
      </w:r>
      <w:hyperlink r:id="rId27" w:history="1">
        <w:r w:rsidRPr="00503603">
          <w:rPr>
            <w:rStyle w:val="Hyperlink"/>
            <w:rFonts w:ascii="Garamond" w:hAnsi="Garamond" w:cs="Futura"/>
          </w:rPr>
          <w:t>https://hyperallergic.com/444073/the-politics-of-seeing-within-the-global-city/</w:t>
        </w:r>
      </w:hyperlink>
    </w:p>
    <w:p w14:paraId="035421EF" w14:textId="519208BE" w:rsidR="005360D2" w:rsidRPr="0079734D" w:rsidRDefault="005360D2" w:rsidP="00D764F1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 w:cs="Futura"/>
        </w:rPr>
      </w:pPr>
      <w:r w:rsidRPr="0079734D">
        <w:rPr>
          <w:rFonts w:ascii="Garamond" w:hAnsi="Garamond" w:cs="Futura"/>
        </w:rPr>
        <w:t xml:space="preserve">“Photographs that Refuse to Stay Silent on the Palestinian Catastrophe,” </w:t>
      </w:r>
      <w:r w:rsidRPr="0079734D">
        <w:rPr>
          <w:rFonts w:ascii="Garamond" w:hAnsi="Garamond" w:cs="Futura"/>
          <w:i/>
        </w:rPr>
        <w:t>Hyperallergic</w:t>
      </w:r>
      <w:r w:rsidRPr="0079734D">
        <w:rPr>
          <w:rFonts w:ascii="Garamond" w:hAnsi="Garamond" w:cs="Futura"/>
        </w:rPr>
        <w:t xml:space="preserve"> (May 15, 2018), </w:t>
      </w:r>
      <w:hyperlink r:id="rId28" w:history="1">
        <w:r w:rsidRPr="0079734D">
          <w:rPr>
            <w:rStyle w:val="Hyperlink"/>
            <w:rFonts w:ascii="Garamond" w:hAnsi="Garamond" w:cs="Futura"/>
          </w:rPr>
          <w:t>https://hyperallergic.com/443037/photographs-that-refuse-to-stay-silent-on-the-palestinian-catastrophe/</w:t>
        </w:r>
      </w:hyperlink>
      <w:r w:rsidRPr="0079734D">
        <w:rPr>
          <w:rFonts w:ascii="Garamond" w:hAnsi="Garamond" w:cs="Futura"/>
        </w:rPr>
        <w:t xml:space="preserve"> </w:t>
      </w:r>
    </w:p>
    <w:p w14:paraId="0CF6848F" w14:textId="4B9E244B" w:rsidR="00437BF4" w:rsidRPr="0079734D" w:rsidRDefault="00437BF4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 w:cs="Futura"/>
        </w:rPr>
      </w:pPr>
      <w:r w:rsidRPr="0079734D">
        <w:rPr>
          <w:rFonts w:ascii="Garamond" w:hAnsi="Garamond" w:cs="Futura"/>
        </w:rPr>
        <w:t xml:space="preserve">“The Power of Protest One Year After the J20 Art Strike,” </w:t>
      </w:r>
      <w:r w:rsidRPr="0079734D">
        <w:rPr>
          <w:rFonts w:ascii="Garamond" w:hAnsi="Garamond" w:cs="Futura"/>
          <w:i/>
        </w:rPr>
        <w:t>Hyperallergic</w:t>
      </w:r>
      <w:r w:rsidRPr="0079734D">
        <w:rPr>
          <w:rFonts w:ascii="Garamond" w:hAnsi="Garamond" w:cs="Futura"/>
        </w:rPr>
        <w:t xml:space="preserve"> (January 19, 2018) </w:t>
      </w:r>
      <w:hyperlink r:id="rId29" w:history="1">
        <w:r w:rsidRPr="0079734D">
          <w:rPr>
            <w:rStyle w:val="Hyperlink"/>
            <w:rFonts w:ascii="Garamond" w:hAnsi="Garamond" w:cs="Futura"/>
          </w:rPr>
          <w:t>https://hyperallergic.com/422416/the-power-of-protest-one-year-after-the-j20-art-strike/</w:t>
        </w:r>
      </w:hyperlink>
      <w:r w:rsidRPr="0079734D">
        <w:rPr>
          <w:rFonts w:ascii="Garamond" w:hAnsi="Garamond" w:cs="Futura"/>
        </w:rPr>
        <w:t xml:space="preserve"> </w:t>
      </w:r>
    </w:p>
    <w:p w14:paraId="5DD40970" w14:textId="76751194" w:rsidR="00D877C0" w:rsidRPr="0079734D" w:rsidRDefault="00D877C0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 w:cs="Futura"/>
        </w:rPr>
      </w:pPr>
      <w:r w:rsidRPr="0079734D">
        <w:rPr>
          <w:rFonts w:ascii="Garamond" w:hAnsi="Garamond" w:cs="Futura"/>
        </w:rPr>
        <w:t xml:space="preserve">“The Historical Failure and Revolutionary Potential of Taking a Knee,” </w:t>
      </w:r>
      <w:r w:rsidRPr="0079734D">
        <w:rPr>
          <w:rFonts w:ascii="Garamond" w:hAnsi="Garamond" w:cs="Futura"/>
          <w:i/>
        </w:rPr>
        <w:t xml:space="preserve">Hyperallergic </w:t>
      </w:r>
      <w:r w:rsidRPr="0079734D">
        <w:rPr>
          <w:rFonts w:ascii="Garamond" w:hAnsi="Garamond" w:cs="Futura"/>
        </w:rPr>
        <w:t xml:space="preserve">(Oct. 5, 2017), </w:t>
      </w:r>
      <w:hyperlink r:id="rId30" w:history="1">
        <w:r w:rsidRPr="0079734D">
          <w:rPr>
            <w:rStyle w:val="Hyperlink"/>
            <w:rFonts w:ascii="Garamond" w:hAnsi="Garamond" w:cs="Futura"/>
          </w:rPr>
          <w:t>https://hyperallergic.com/402937/the-historical-failure-and-revolutionary-potential-of-taking-a-knee/</w:t>
        </w:r>
      </w:hyperlink>
      <w:r w:rsidRPr="0079734D">
        <w:rPr>
          <w:rFonts w:ascii="Garamond" w:hAnsi="Garamond" w:cs="Futura"/>
        </w:rPr>
        <w:t xml:space="preserve"> </w:t>
      </w:r>
    </w:p>
    <w:p w14:paraId="6F2BB277" w14:textId="2A7AE9DA" w:rsidR="0037109B" w:rsidRPr="0079734D" w:rsidRDefault="0037109B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 w:cs="Futura"/>
        </w:rPr>
      </w:pPr>
      <w:r w:rsidRPr="0079734D">
        <w:rPr>
          <w:rFonts w:ascii="Garamond" w:hAnsi="Garamond" w:cs="Futura"/>
        </w:rPr>
        <w:t xml:space="preserve">“How Donald Trump Broke The Media,” </w:t>
      </w:r>
      <w:r w:rsidRPr="0079734D">
        <w:rPr>
          <w:rFonts w:ascii="Garamond" w:hAnsi="Garamond" w:cs="Futura"/>
          <w:i/>
        </w:rPr>
        <w:t>The Conversation</w:t>
      </w:r>
      <w:r w:rsidRPr="0079734D">
        <w:rPr>
          <w:rFonts w:ascii="Garamond" w:hAnsi="Garamond" w:cs="Futura"/>
        </w:rPr>
        <w:t xml:space="preserve"> (March 4, 2016) </w:t>
      </w:r>
      <w:hyperlink r:id="rId31" w:anchor="comment_917951" w:history="1">
        <w:r w:rsidRPr="0079734D">
          <w:rPr>
            <w:rStyle w:val="Hyperlink"/>
            <w:rFonts w:ascii="Garamond" w:hAnsi="Garamond" w:cs="Futura"/>
          </w:rPr>
          <w:t>https://theconversation.com/how-donald-trump-broke-the-media-55693#comment_917951</w:t>
        </w:r>
      </w:hyperlink>
    </w:p>
    <w:p w14:paraId="74A5EE6A" w14:textId="09C8923F" w:rsidR="002C6D8B" w:rsidRPr="0079734D" w:rsidRDefault="002C6D8B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 w:cs="Futura"/>
        </w:rPr>
      </w:pPr>
      <w:r w:rsidRPr="0079734D">
        <w:rPr>
          <w:rFonts w:ascii="Garamond" w:hAnsi="Garamond" w:cs="Futura"/>
        </w:rPr>
        <w:t xml:space="preserve">“How Ferguson and #BlackLivesMatter taught us not to look away,” </w:t>
      </w:r>
      <w:r w:rsidRPr="0079734D">
        <w:rPr>
          <w:rFonts w:ascii="Garamond" w:hAnsi="Garamond" w:cs="Futura"/>
          <w:i/>
        </w:rPr>
        <w:t>The Conversation</w:t>
      </w:r>
      <w:r w:rsidRPr="0079734D">
        <w:rPr>
          <w:rFonts w:ascii="Garamond" w:hAnsi="Garamond" w:cs="Futura"/>
        </w:rPr>
        <w:t xml:space="preserve"> (Aug. 10, 2015). </w:t>
      </w:r>
      <w:hyperlink r:id="rId32" w:history="1">
        <w:r w:rsidR="001D5AFE" w:rsidRPr="0079734D">
          <w:rPr>
            <w:rStyle w:val="Hyperlink"/>
            <w:rFonts w:ascii="Garamond" w:hAnsi="Garamond" w:cs="Futura"/>
          </w:rPr>
          <w:t>https://theconversation.com/how-ferguson-and-blacklivesmatter-taught-us-not-to-look-away-45815</w:t>
        </w:r>
      </w:hyperlink>
    </w:p>
    <w:p w14:paraId="663F2641" w14:textId="13422F8C" w:rsidR="00066445" w:rsidRPr="0079734D" w:rsidRDefault="00066445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/>
          <w:szCs w:val="24"/>
        </w:rPr>
      </w:pPr>
      <w:r w:rsidRPr="0079734D">
        <w:rPr>
          <w:rFonts w:ascii="Garamond" w:hAnsi="Garamond"/>
          <w:szCs w:val="24"/>
        </w:rPr>
        <w:t xml:space="preserve">“Against Amnesia: The Cultural Boycott of Israel Matters,” with Amin Husain and Nitasha Dhillon, </w:t>
      </w:r>
      <w:r w:rsidRPr="0079734D">
        <w:rPr>
          <w:rFonts w:ascii="Garamond" w:hAnsi="Garamond"/>
          <w:i/>
          <w:szCs w:val="24"/>
        </w:rPr>
        <w:t>Hyperallergic</w:t>
      </w:r>
      <w:r w:rsidRPr="0079734D">
        <w:rPr>
          <w:rFonts w:ascii="Garamond" w:hAnsi="Garamond"/>
          <w:szCs w:val="24"/>
        </w:rPr>
        <w:t xml:space="preserve">. (Feb. 12, 2015). </w:t>
      </w:r>
      <w:hyperlink r:id="rId33" w:history="1">
        <w:r w:rsidRPr="0079734D">
          <w:rPr>
            <w:rStyle w:val="Hyperlink"/>
            <w:rFonts w:ascii="Garamond" w:hAnsi="Garamond"/>
            <w:szCs w:val="24"/>
          </w:rPr>
          <w:t>http://hyperallergic.com/182245/against-amnesia-the-cultural-boycott-of-israel-matters/</w:t>
        </w:r>
      </w:hyperlink>
    </w:p>
    <w:p w14:paraId="12C6B4CA" w14:textId="534A08CE" w:rsidR="005A45C5" w:rsidRPr="0079734D" w:rsidRDefault="005A45C5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/>
          <w:szCs w:val="24"/>
        </w:rPr>
      </w:pPr>
      <w:r w:rsidRPr="0079734D">
        <w:rPr>
          <w:rFonts w:ascii="Garamond" w:hAnsi="Garamond"/>
          <w:szCs w:val="24"/>
        </w:rPr>
        <w:t xml:space="preserve">“Infinite Conversation,” </w:t>
      </w:r>
      <w:r w:rsidRPr="0079734D">
        <w:rPr>
          <w:rFonts w:ascii="Garamond" w:hAnsi="Garamond"/>
          <w:i/>
          <w:szCs w:val="24"/>
        </w:rPr>
        <w:t>Periscope</w:t>
      </w:r>
      <w:r w:rsidRPr="0079734D">
        <w:rPr>
          <w:rFonts w:ascii="Garamond" w:hAnsi="Garamond"/>
          <w:szCs w:val="24"/>
        </w:rPr>
        <w:t xml:space="preserve"> for </w:t>
      </w:r>
      <w:r w:rsidRPr="0079734D">
        <w:rPr>
          <w:rFonts w:ascii="Garamond" w:hAnsi="Garamond"/>
          <w:i/>
          <w:szCs w:val="24"/>
        </w:rPr>
        <w:t>Social Text</w:t>
      </w:r>
      <w:r w:rsidR="00E35BF2" w:rsidRPr="0079734D">
        <w:rPr>
          <w:rFonts w:ascii="Garamond" w:hAnsi="Garamond"/>
          <w:szCs w:val="24"/>
        </w:rPr>
        <w:t xml:space="preserve"> (2014)</w:t>
      </w:r>
      <w:r w:rsidRPr="0079734D">
        <w:rPr>
          <w:rFonts w:ascii="Garamond" w:hAnsi="Garamond"/>
          <w:szCs w:val="24"/>
        </w:rPr>
        <w:t xml:space="preserve">: </w:t>
      </w:r>
      <w:hyperlink r:id="rId34" w:history="1">
        <w:r w:rsidRPr="0079734D">
          <w:rPr>
            <w:rStyle w:val="Hyperlink"/>
            <w:rFonts w:ascii="Garamond" w:hAnsi="Garamond"/>
            <w:szCs w:val="24"/>
          </w:rPr>
          <w:t>http://socialtextjournal.org/periscope_article/infinite-conversations/</w:t>
        </w:r>
      </w:hyperlink>
      <w:r w:rsidRPr="0079734D">
        <w:rPr>
          <w:rFonts w:ascii="Garamond" w:hAnsi="Garamond"/>
          <w:szCs w:val="24"/>
        </w:rPr>
        <w:t xml:space="preserve"> </w:t>
      </w:r>
    </w:p>
    <w:p w14:paraId="37808362" w14:textId="3B197F91" w:rsidR="00D764F1" w:rsidRPr="0079734D" w:rsidRDefault="00D764F1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/>
          <w:szCs w:val="24"/>
        </w:rPr>
      </w:pPr>
      <w:r w:rsidRPr="0079734D">
        <w:rPr>
          <w:rFonts w:ascii="Garamond" w:hAnsi="Garamond"/>
          <w:szCs w:val="24"/>
        </w:rPr>
        <w:t xml:space="preserve">“Being With Grace.” </w:t>
      </w:r>
      <w:r w:rsidRPr="0079734D">
        <w:rPr>
          <w:rFonts w:ascii="Garamond" w:hAnsi="Garamond"/>
          <w:i/>
          <w:szCs w:val="24"/>
        </w:rPr>
        <w:t xml:space="preserve">Blunderbuss Magazine. </w:t>
      </w:r>
      <w:r w:rsidRPr="0079734D">
        <w:rPr>
          <w:rFonts w:ascii="Garamond" w:hAnsi="Garamond"/>
          <w:szCs w:val="24"/>
        </w:rPr>
        <w:t xml:space="preserve">Posted Feb.4, 2014. </w:t>
      </w:r>
      <w:hyperlink r:id="rId35" w:history="1">
        <w:r w:rsidRPr="0079734D">
          <w:rPr>
            <w:rStyle w:val="Hyperlink"/>
            <w:rFonts w:ascii="Garamond" w:hAnsi="Garamond"/>
            <w:szCs w:val="24"/>
          </w:rPr>
          <w:t>http://www.blunderbussmag.co</w:t>
        </w:r>
        <w:r w:rsidR="002B4A2C" w:rsidRPr="0079734D">
          <w:rPr>
            <w:rStyle w:val="Hyperlink"/>
            <w:rFonts w:ascii="Garamond" w:hAnsi="Garamond"/>
            <w:szCs w:val="24"/>
          </w:rPr>
          <w:t>Chelsea!8</w:t>
        </w:r>
        <w:r w:rsidRPr="0079734D">
          <w:rPr>
            <w:rStyle w:val="Hyperlink"/>
            <w:rFonts w:ascii="Garamond" w:hAnsi="Garamond"/>
            <w:szCs w:val="24"/>
          </w:rPr>
          <w:t>m/being-with-grace/</w:t>
        </w:r>
      </w:hyperlink>
      <w:r w:rsidRPr="0079734D">
        <w:rPr>
          <w:rFonts w:ascii="Garamond" w:hAnsi="Garamond"/>
          <w:szCs w:val="24"/>
        </w:rPr>
        <w:t xml:space="preserve"> </w:t>
      </w:r>
    </w:p>
    <w:p w14:paraId="7DF1BC9C" w14:textId="6EAEF8A3" w:rsidR="00D764F1" w:rsidRPr="0079734D" w:rsidRDefault="00D764F1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/>
          <w:szCs w:val="24"/>
        </w:rPr>
      </w:pPr>
      <w:r w:rsidRPr="0079734D">
        <w:rPr>
          <w:rFonts w:ascii="Garamond" w:hAnsi="Garamond"/>
          <w:szCs w:val="24"/>
        </w:rPr>
        <w:t xml:space="preserve">“Boggs Standard Time.” </w:t>
      </w:r>
      <w:r w:rsidRPr="0079734D">
        <w:rPr>
          <w:rFonts w:ascii="Garamond" w:hAnsi="Garamond"/>
          <w:i/>
          <w:szCs w:val="24"/>
        </w:rPr>
        <w:t>Waging Non Violence</w:t>
      </w:r>
      <w:r w:rsidRPr="0079734D">
        <w:rPr>
          <w:rFonts w:ascii="Garamond" w:hAnsi="Garamond"/>
          <w:szCs w:val="24"/>
        </w:rPr>
        <w:t xml:space="preserve">. Posted </w:t>
      </w:r>
      <w:r w:rsidR="0092038E" w:rsidRPr="0079734D">
        <w:rPr>
          <w:rFonts w:ascii="Garamond" w:hAnsi="Garamond"/>
          <w:szCs w:val="24"/>
        </w:rPr>
        <w:t xml:space="preserve">Jan. 12, </w:t>
      </w:r>
      <w:r w:rsidRPr="0079734D">
        <w:rPr>
          <w:rFonts w:ascii="Garamond" w:hAnsi="Garamond"/>
          <w:szCs w:val="24"/>
        </w:rPr>
        <w:t>2014.</w:t>
      </w:r>
    </w:p>
    <w:p w14:paraId="5421CF5F" w14:textId="0C37C6ED" w:rsidR="00D764F1" w:rsidRPr="0079734D" w:rsidRDefault="00A0232A" w:rsidP="0079734D">
      <w:pPr>
        <w:pStyle w:val="ListParagraph"/>
        <w:numPr>
          <w:ilvl w:val="0"/>
          <w:numId w:val="8"/>
        </w:numPr>
        <w:suppressLineNumbers/>
        <w:ind w:right="-180"/>
        <w:rPr>
          <w:rFonts w:ascii="Garamond" w:hAnsi="Garamond"/>
          <w:szCs w:val="24"/>
        </w:rPr>
      </w:pPr>
      <w:hyperlink r:id="rId36" w:history="1">
        <w:r w:rsidR="00D764F1" w:rsidRPr="0079734D">
          <w:rPr>
            <w:rStyle w:val="Hyperlink"/>
            <w:rFonts w:ascii="Garamond" w:hAnsi="Garamond"/>
            <w:szCs w:val="24"/>
          </w:rPr>
          <w:t>http://wagingnonviolence.org/feature/boggs-standard-time-detroit-beyond/</w:t>
        </w:r>
      </w:hyperlink>
      <w:r w:rsidR="00D764F1" w:rsidRPr="0079734D">
        <w:rPr>
          <w:rFonts w:ascii="Garamond" w:hAnsi="Garamond"/>
          <w:szCs w:val="24"/>
        </w:rPr>
        <w:t xml:space="preserve"> </w:t>
      </w:r>
    </w:p>
    <w:p w14:paraId="6A613391" w14:textId="77777777" w:rsidR="002C6D8B" w:rsidRPr="00C36645" w:rsidRDefault="002C6D8B" w:rsidP="0079734D">
      <w:pPr>
        <w:pStyle w:val="Footer"/>
        <w:numPr>
          <w:ilvl w:val="0"/>
          <w:numId w:val="8"/>
        </w:numPr>
        <w:suppressLineNumbers/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“For Democracy, Strike Debt: Resonances of Abolition in the Occupy Movement,” </w:t>
      </w:r>
      <w:r w:rsidRPr="00C36645">
        <w:rPr>
          <w:rFonts w:ascii="Garamond" w:hAnsi="Garamond"/>
          <w:i/>
          <w:sz w:val="24"/>
        </w:rPr>
        <w:t>What Democracy Looks Like/Periscope</w:t>
      </w:r>
      <w:r w:rsidRPr="00C36645">
        <w:rPr>
          <w:rFonts w:ascii="Garamond" w:hAnsi="Garamond"/>
          <w:sz w:val="24"/>
        </w:rPr>
        <w:t xml:space="preserve">. </w:t>
      </w:r>
      <w:hyperlink r:id="rId37" w:history="1">
        <w:r w:rsidRPr="00C36645">
          <w:rPr>
            <w:rStyle w:val="Hyperlink"/>
            <w:rFonts w:ascii="Garamond" w:hAnsi="Garamond"/>
            <w:sz w:val="24"/>
          </w:rPr>
          <w:t>http://what-democracy-looks-like.com/for-democracy-strike-debt-resonances-of-abolition-in-the-occupy-movement/</w:t>
        </w:r>
      </w:hyperlink>
      <w:r w:rsidRPr="00C36645">
        <w:rPr>
          <w:rFonts w:ascii="Garamond" w:hAnsi="Garamond"/>
          <w:sz w:val="24"/>
        </w:rPr>
        <w:t xml:space="preserve"> (2012)</w:t>
      </w:r>
    </w:p>
    <w:p w14:paraId="700A9854" w14:textId="77777777" w:rsidR="002C6D8B" w:rsidRPr="00C36645" w:rsidRDefault="002C6D8B" w:rsidP="0079734D">
      <w:pPr>
        <w:pStyle w:val="Footer"/>
        <w:numPr>
          <w:ilvl w:val="0"/>
          <w:numId w:val="8"/>
        </w:numPr>
        <w:suppressLineNumbers/>
        <w:tabs>
          <w:tab w:val="clear" w:pos="4320"/>
          <w:tab w:val="clear" w:pos="8640"/>
        </w:tabs>
        <w:rPr>
          <w:rFonts w:ascii="Garamond" w:hAnsi="Garamond"/>
          <w:sz w:val="24"/>
        </w:rPr>
      </w:pPr>
      <w:r w:rsidRPr="00C36645">
        <w:rPr>
          <w:rFonts w:ascii="Garamond" w:hAnsi="Garamond"/>
          <w:sz w:val="24"/>
        </w:rPr>
        <w:t xml:space="preserve">“Nomadic Entities: Space, Race and the Levittown Complex,” </w:t>
      </w:r>
      <w:r w:rsidRPr="00C36645">
        <w:rPr>
          <w:rFonts w:ascii="Garamond" w:hAnsi="Garamond"/>
          <w:i/>
          <w:sz w:val="24"/>
        </w:rPr>
        <w:t>e-mesférica</w:t>
      </w:r>
      <w:r w:rsidRPr="00C36645">
        <w:rPr>
          <w:rFonts w:ascii="Garamond" w:hAnsi="Garamond"/>
          <w:sz w:val="24"/>
        </w:rPr>
        <w:t xml:space="preserve"> 7: 1 (2010) at </w:t>
      </w:r>
      <w:hyperlink r:id="rId38" w:history="1">
        <w:r w:rsidRPr="005360D2">
          <w:rPr>
            <w:rStyle w:val="Hyperlink"/>
            <w:rFonts w:ascii="Garamond" w:hAnsi="Garamond"/>
            <w:sz w:val="24"/>
            <w:szCs w:val="24"/>
          </w:rPr>
          <w:t>http://hemisphericinstitute.org/hemi/en/e-misferica-71/mirzoeff</w:t>
        </w:r>
      </w:hyperlink>
      <w:r w:rsidRPr="005360D2">
        <w:rPr>
          <w:rFonts w:ascii="Garamond" w:hAnsi="Garamond"/>
          <w:sz w:val="24"/>
          <w:szCs w:val="24"/>
        </w:rPr>
        <w:t>.</w:t>
      </w:r>
    </w:p>
    <w:p w14:paraId="48FFE856" w14:textId="6AA52878" w:rsidR="0037109B" w:rsidRPr="00D16942" w:rsidRDefault="00D764F1" w:rsidP="0079734D">
      <w:pPr>
        <w:pStyle w:val="Footer"/>
        <w:numPr>
          <w:ilvl w:val="0"/>
          <w:numId w:val="8"/>
        </w:numPr>
        <w:suppressLineNumbers/>
        <w:tabs>
          <w:tab w:val="clear" w:pos="4320"/>
          <w:tab w:val="clear" w:pos="8640"/>
        </w:tabs>
        <w:rPr>
          <w:rFonts w:ascii="Garamond" w:hAnsi="Garamond"/>
          <w:sz w:val="24"/>
          <w:szCs w:val="24"/>
        </w:rPr>
      </w:pPr>
      <w:r w:rsidRPr="00C36645">
        <w:rPr>
          <w:rFonts w:ascii="Garamond" w:hAnsi="Garamond"/>
          <w:sz w:val="24"/>
          <w:szCs w:val="24"/>
        </w:rPr>
        <w:lastRenderedPageBreak/>
        <w:t xml:space="preserve">“What We Saw: Politics in the Mirror of Neda Algha-Soltan,” </w:t>
      </w:r>
      <w:r w:rsidRPr="00C36645">
        <w:rPr>
          <w:rFonts w:ascii="Garamond" w:hAnsi="Garamond"/>
          <w:i/>
          <w:sz w:val="24"/>
          <w:szCs w:val="24"/>
        </w:rPr>
        <w:t>Social Text</w:t>
      </w:r>
      <w:r w:rsidRPr="00C36645">
        <w:rPr>
          <w:rFonts w:ascii="Garamond" w:hAnsi="Garamond"/>
          <w:sz w:val="24"/>
          <w:szCs w:val="24"/>
        </w:rPr>
        <w:t xml:space="preserve"> on-line forum on the Iranian election, at </w:t>
      </w:r>
      <w:hyperlink r:id="rId39" w:history="1">
        <w:r w:rsidRPr="00C36645">
          <w:rPr>
            <w:rStyle w:val="Hyperlink"/>
            <w:rFonts w:ascii="Garamond" w:hAnsi="Garamond"/>
            <w:sz w:val="24"/>
            <w:szCs w:val="24"/>
          </w:rPr>
          <w:t>http://www.socialtextjournal.org/periscope/2009/11/what-we-saw-politics-in-the-mirror-of-neda-agha-soltan.php</w:t>
        </w:r>
      </w:hyperlink>
      <w:r w:rsidRPr="00C36645">
        <w:rPr>
          <w:rFonts w:ascii="Garamond" w:hAnsi="Garamond"/>
          <w:sz w:val="24"/>
          <w:szCs w:val="24"/>
        </w:rPr>
        <w:t xml:space="preserve"> .</w:t>
      </w:r>
    </w:p>
    <w:p w14:paraId="0907BF10" w14:textId="42F90386" w:rsidR="003519AE" w:rsidRDefault="00FD45E0">
      <w:pPr>
        <w:pStyle w:val="Heading4"/>
        <w:rPr>
          <w:rFonts w:ascii="Futura" w:hAnsi="Futura" w:cs="Futura"/>
        </w:rPr>
      </w:pPr>
      <w:r w:rsidRPr="00C36645">
        <w:rPr>
          <w:rFonts w:ascii="Futura" w:hAnsi="Futura" w:cs="Futura"/>
        </w:rPr>
        <w:t xml:space="preserve">Refereed </w:t>
      </w:r>
      <w:r w:rsidR="003519AE" w:rsidRPr="00C36645">
        <w:rPr>
          <w:rFonts w:ascii="Futura" w:hAnsi="Futura" w:cs="Futura"/>
        </w:rPr>
        <w:t>Chapters in Books of Essays</w:t>
      </w:r>
    </w:p>
    <w:p w14:paraId="073DAC02" w14:textId="77777777" w:rsidR="00AA1309" w:rsidRPr="00AA1309" w:rsidRDefault="00AA1309" w:rsidP="00AA1309"/>
    <w:p w14:paraId="4869E070" w14:textId="2D5C5903" w:rsidR="0079734D" w:rsidRDefault="0079734D" w:rsidP="006F5395">
      <w:pPr>
        <w:ind w:left="720"/>
        <w:rPr>
          <w:rFonts w:ascii="Garamond" w:hAnsi="Garamond" w:cs="Gill Sans"/>
        </w:rPr>
      </w:pPr>
      <w:r>
        <w:rPr>
          <w:rFonts w:ascii="Garamond" w:hAnsi="Garamond" w:cs="Gill Sans"/>
        </w:rPr>
        <w:t xml:space="preserve">“Qu’est-ce que la visualité?” in Maxime Boidy (ed.), </w:t>
      </w:r>
      <w:r>
        <w:rPr>
          <w:rFonts w:ascii="Garamond" w:hAnsi="Garamond" w:cs="Gill Sans"/>
          <w:i/>
        </w:rPr>
        <w:t xml:space="preserve">Visions et visualité: philosophie politique et culture visuelle </w:t>
      </w:r>
      <w:r>
        <w:rPr>
          <w:rFonts w:ascii="Garamond" w:hAnsi="Garamond" w:cs="Gill Sans"/>
        </w:rPr>
        <w:t>(Paris: Poli, 2019), 143-64.</w:t>
      </w:r>
    </w:p>
    <w:p w14:paraId="4ACF9258" w14:textId="77777777" w:rsidR="0079734D" w:rsidRPr="0079734D" w:rsidRDefault="0079734D" w:rsidP="006F5395">
      <w:pPr>
        <w:ind w:left="720"/>
        <w:rPr>
          <w:rFonts w:ascii="Garamond" w:hAnsi="Garamond" w:cs="Gill Sans"/>
        </w:rPr>
      </w:pPr>
    </w:p>
    <w:p w14:paraId="7FF1C2D3" w14:textId="5B0ACD11" w:rsidR="006F5395" w:rsidRDefault="006F5395" w:rsidP="006F5395">
      <w:pPr>
        <w:ind w:left="72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>"It</w:t>
      </w:r>
      <w:r w:rsidR="0079734D">
        <w:rPr>
          <w:rFonts w:ascii="Garamond" w:hAnsi="Garamond" w:cs="Gill Sans"/>
        </w:rPr>
        <w:t>’</w:t>
      </w:r>
      <w:r w:rsidRPr="00C36645">
        <w:rPr>
          <w:rFonts w:ascii="Garamond" w:hAnsi="Garamond" w:cs="Gill Sans"/>
        </w:rPr>
        <w:t>s Not The Anthropocene, It</w:t>
      </w:r>
      <w:r w:rsidR="0079734D">
        <w:rPr>
          <w:rFonts w:ascii="Garamond" w:hAnsi="Garamond" w:cs="Gill Sans"/>
        </w:rPr>
        <w:t>’</w:t>
      </w:r>
      <w:r w:rsidRPr="00C36645">
        <w:rPr>
          <w:rFonts w:ascii="Garamond" w:hAnsi="Garamond" w:cs="Gill Sans"/>
        </w:rPr>
        <w:t>s The White Supremacy Scene</w:t>
      </w:r>
      <w:r w:rsidR="001D5AFE">
        <w:rPr>
          <w:rFonts w:ascii="Garamond" w:hAnsi="Garamond" w:cs="Gill Sans"/>
        </w:rPr>
        <w:t>; or, The Geological Color Line</w:t>
      </w:r>
      <w:r w:rsidRPr="00C36645">
        <w:rPr>
          <w:rFonts w:ascii="Garamond" w:hAnsi="Garamond" w:cs="Gill Sans"/>
        </w:rPr>
        <w:t>," in Richard Grusin (ed.), </w:t>
      </w:r>
      <w:r w:rsidRPr="00C36645">
        <w:rPr>
          <w:rFonts w:ascii="Garamond" w:hAnsi="Garamond" w:cs="Gill Sans"/>
          <w:i/>
          <w:iCs/>
        </w:rPr>
        <w:t>After Extinction</w:t>
      </w:r>
      <w:r w:rsidRPr="00C36645">
        <w:rPr>
          <w:rFonts w:ascii="Garamond" w:hAnsi="Garamond" w:cs="Gill Sans"/>
        </w:rPr>
        <w:t> (Minneapolis: Uni</w:t>
      </w:r>
      <w:r w:rsidR="00A46C4B">
        <w:rPr>
          <w:rFonts w:ascii="Garamond" w:hAnsi="Garamond" w:cs="Gill Sans"/>
        </w:rPr>
        <w:t>versity of Minnesota Press, 2018</w:t>
      </w:r>
      <w:r w:rsidRPr="00C36645">
        <w:rPr>
          <w:rFonts w:ascii="Garamond" w:hAnsi="Garamond" w:cs="Gill Sans"/>
        </w:rPr>
        <w:t>).</w:t>
      </w:r>
    </w:p>
    <w:p w14:paraId="56B38524" w14:textId="77777777" w:rsidR="00F97482" w:rsidRDefault="00F97482" w:rsidP="006F5395">
      <w:pPr>
        <w:ind w:left="720"/>
        <w:rPr>
          <w:rFonts w:ascii="Garamond" w:hAnsi="Garamond" w:cs="Gill Sans"/>
        </w:rPr>
      </w:pPr>
    </w:p>
    <w:p w14:paraId="400790E4" w14:textId="4E1C3893" w:rsidR="00F97482" w:rsidRPr="00F97482" w:rsidRDefault="00F97482" w:rsidP="006F5395">
      <w:pPr>
        <w:ind w:left="720"/>
        <w:rPr>
          <w:rFonts w:ascii="Garamond" w:hAnsi="Garamond" w:cs="Gill Sans"/>
        </w:rPr>
      </w:pPr>
      <w:r>
        <w:rPr>
          <w:rFonts w:ascii="Garamond" w:hAnsi="Garamond" w:cs="Gill Sans"/>
        </w:rPr>
        <w:t xml:space="preserve">“Enfin, on se regarde! Culture visuelle </w:t>
      </w:r>
      <w:r>
        <w:rPr>
          <w:rFonts w:ascii="Garamond" w:hAnsi="Garamond" w:cs="Gill Sans"/>
          <w:i/>
        </w:rPr>
        <w:t>versus</w:t>
      </w:r>
      <w:r>
        <w:rPr>
          <w:rFonts w:ascii="Garamond" w:hAnsi="Garamond" w:cs="Gill Sans"/>
        </w:rPr>
        <w:t xml:space="preserve"> visualité,” in Gil Bartholeyns (ed.), </w:t>
      </w:r>
      <w:r>
        <w:rPr>
          <w:rFonts w:ascii="Garamond" w:hAnsi="Garamond" w:cs="Gill Sans"/>
          <w:i/>
        </w:rPr>
        <w:t>Politiques visuelles</w:t>
      </w:r>
      <w:r>
        <w:rPr>
          <w:rFonts w:ascii="Garamond" w:hAnsi="Garamond" w:cs="Gill Sans"/>
        </w:rPr>
        <w:t xml:space="preserve"> (Dijon: Les presses du réel, 2016). Written in French.</w:t>
      </w:r>
    </w:p>
    <w:p w14:paraId="0CA658ED" w14:textId="7559FAAD" w:rsidR="006F5395" w:rsidRPr="00C36645" w:rsidRDefault="00FD45E0" w:rsidP="006F5395">
      <w:pPr>
        <w:rPr>
          <w:rFonts w:ascii="Garamond" w:hAnsi="Garamond"/>
        </w:rPr>
      </w:pPr>
      <w:r w:rsidRPr="00C36645">
        <w:rPr>
          <w:rFonts w:ascii="Garamond" w:hAnsi="Garamond"/>
        </w:rPr>
        <w:tab/>
      </w:r>
    </w:p>
    <w:p w14:paraId="6D26C4EE" w14:textId="0B7514B2" w:rsidR="00066445" w:rsidRPr="00C36645" w:rsidRDefault="00066445" w:rsidP="00FD45E0">
      <w:pPr>
        <w:ind w:left="72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 xml:space="preserve">“Debt and New Media,” in Wendy Hui Kyong Chun and Anna Fisher (eds.), </w:t>
      </w:r>
      <w:r w:rsidRPr="00C36645">
        <w:rPr>
          <w:rFonts w:ascii="Garamond" w:hAnsi="Garamond" w:cs="Gill Sans"/>
          <w:i/>
        </w:rPr>
        <w:t>New Media, Old Media</w:t>
      </w:r>
      <w:r w:rsidRPr="00C36645">
        <w:rPr>
          <w:rFonts w:ascii="Garamond" w:hAnsi="Garamond" w:cs="Gill Sans"/>
        </w:rPr>
        <w:t>, 2</w:t>
      </w:r>
      <w:r w:rsidRPr="00C36645">
        <w:rPr>
          <w:rFonts w:ascii="Garamond" w:hAnsi="Garamond" w:cs="Gill Sans"/>
          <w:vertAlign w:val="superscript"/>
        </w:rPr>
        <w:t>nd</w:t>
      </w:r>
      <w:r w:rsidR="001D5AFE">
        <w:rPr>
          <w:rFonts w:ascii="Garamond" w:hAnsi="Garamond" w:cs="Gill Sans"/>
        </w:rPr>
        <w:t xml:space="preserve"> ed. (New York: Routledge, 2016</w:t>
      </w:r>
      <w:r w:rsidRPr="00C36645">
        <w:rPr>
          <w:rFonts w:ascii="Garamond" w:hAnsi="Garamond" w:cs="Gill Sans"/>
        </w:rPr>
        <w:t>).</w:t>
      </w:r>
    </w:p>
    <w:p w14:paraId="170488EF" w14:textId="77777777" w:rsidR="00066445" w:rsidRPr="00C36645" w:rsidRDefault="00066445" w:rsidP="00FD45E0">
      <w:pPr>
        <w:ind w:left="720"/>
        <w:rPr>
          <w:rFonts w:ascii="Garamond" w:hAnsi="Garamond" w:cs="Gill Sans"/>
        </w:rPr>
      </w:pPr>
    </w:p>
    <w:p w14:paraId="6B6CC0E3" w14:textId="308DFE1F" w:rsidR="00066445" w:rsidRDefault="00066445" w:rsidP="00FD45E0">
      <w:pPr>
        <w:ind w:left="72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 xml:space="preserve">“The Visual Commons: Counter-Power in Photography from Slavery to Occupy Wall Street,” in Charlotte Krunk and Jens Eder (eds.), </w:t>
      </w:r>
      <w:r w:rsidRPr="00C36645">
        <w:rPr>
          <w:rFonts w:ascii="Garamond" w:hAnsi="Garamond" w:cs="Gill Sans"/>
          <w:i/>
        </w:rPr>
        <w:t>Image Operations</w:t>
      </w:r>
      <w:r w:rsidRPr="00C36645">
        <w:rPr>
          <w:rFonts w:ascii="Garamond" w:hAnsi="Garamond" w:cs="Gill Sans"/>
        </w:rPr>
        <w:t xml:space="preserve"> (Manchester University Press, 2016).</w:t>
      </w:r>
    </w:p>
    <w:p w14:paraId="788497FD" w14:textId="77777777" w:rsidR="00487FA8" w:rsidRDefault="00487FA8" w:rsidP="00FD45E0">
      <w:pPr>
        <w:ind w:left="720"/>
        <w:rPr>
          <w:rFonts w:ascii="Garamond" w:hAnsi="Garamond" w:cs="Gill Sans"/>
        </w:rPr>
      </w:pPr>
    </w:p>
    <w:p w14:paraId="11C7B861" w14:textId="27A85C2A" w:rsidR="00487FA8" w:rsidRPr="00487FA8" w:rsidRDefault="00487FA8" w:rsidP="00FD45E0">
      <w:pPr>
        <w:ind w:left="720"/>
        <w:rPr>
          <w:rFonts w:ascii="Garamond" w:hAnsi="Garamond" w:cs="Gill Sans"/>
        </w:rPr>
      </w:pPr>
      <w:r>
        <w:rPr>
          <w:rFonts w:ascii="Garamond" w:hAnsi="Garamond" w:cs="Gill Sans"/>
        </w:rPr>
        <w:t>“</w:t>
      </w:r>
      <w:r>
        <w:rPr>
          <w:rFonts w:ascii="Garamond" w:hAnsi="Garamond" w:cs="Gill Sans"/>
          <w:i/>
        </w:rPr>
        <w:t>Black Reconstruction</w:t>
      </w:r>
      <w:r>
        <w:rPr>
          <w:rFonts w:ascii="Garamond" w:hAnsi="Garamond" w:cs="Gill Sans"/>
        </w:rPr>
        <w:t xml:space="preserve">: A Work in Progress,” in Imraan Coovadia, Coilin Parsons and Alexandra Dodd (eds), </w:t>
      </w:r>
      <w:r>
        <w:rPr>
          <w:rFonts w:ascii="Garamond" w:hAnsi="Garamond" w:cs="Gill Sans"/>
          <w:i/>
        </w:rPr>
        <w:t>Relocations: Reading Culture in South Africa</w:t>
      </w:r>
      <w:r>
        <w:rPr>
          <w:rFonts w:ascii="Garamond" w:hAnsi="Garamond" w:cs="Gill Sans"/>
        </w:rPr>
        <w:t xml:space="preserve"> (Cape Town: University of Cape Town Press, 2015), 143-54.</w:t>
      </w:r>
    </w:p>
    <w:p w14:paraId="15189730" w14:textId="77777777" w:rsidR="00066445" w:rsidRPr="00C36645" w:rsidRDefault="00066445" w:rsidP="00FD45E0">
      <w:pPr>
        <w:ind w:left="720"/>
        <w:rPr>
          <w:rFonts w:ascii="Garamond" w:hAnsi="Garamond" w:cs="Gill Sans"/>
        </w:rPr>
      </w:pPr>
    </w:p>
    <w:p w14:paraId="452D2836" w14:textId="28EC955A" w:rsidR="00FD45E0" w:rsidRPr="00C36645" w:rsidRDefault="00FD45E0" w:rsidP="00FD45E0">
      <w:pPr>
        <w:ind w:left="720"/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>“The History of the Anonymous and Horizontal Visuality,” in A</w:t>
      </w:r>
      <w:r w:rsidR="00807763" w:rsidRPr="00C36645">
        <w:rPr>
          <w:rFonts w:ascii="Garamond" w:hAnsi="Garamond" w:cs="Gill Sans"/>
        </w:rPr>
        <w:t>runa D’Souza (ed.)</w:t>
      </w:r>
      <w:r w:rsidRPr="00C36645">
        <w:rPr>
          <w:rFonts w:ascii="Garamond" w:hAnsi="Garamond" w:cs="Gill Sans"/>
        </w:rPr>
        <w:t xml:space="preserve">, </w:t>
      </w:r>
      <w:r w:rsidRPr="00AA1309">
        <w:rPr>
          <w:rFonts w:ascii="Garamond" w:hAnsi="Garamond" w:cs="Gill Sans"/>
          <w:i/>
        </w:rPr>
        <w:t>Art History After the Global Turn</w:t>
      </w:r>
      <w:r w:rsidRPr="00C36645">
        <w:rPr>
          <w:rFonts w:ascii="Garamond" w:hAnsi="Garamond" w:cs="Gill Sans"/>
        </w:rPr>
        <w:t xml:space="preserve"> (New Haven: Yale University Press/Clark Art Institute, 2014).</w:t>
      </w:r>
    </w:p>
    <w:p w14:paraId="7D0038F3" w14:textId="77777777" w:rsidR="003519AE" w:rsidRPr="00C36645" w:rsidRDefault="003519AE" w:rsidP="00FD45E0">
      <w:pPr>
        <w:rPr>
          <w:rFonts w:ascii="Garamond" w:hAnsi="Garamond"/>
        </w:rPr>
      </w:pPr>
    </w:p>
    <w:p w14:paraId="0C95B4B2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“Striking: The Right to Strike/The Striking Image/Striking the Right,” in Jonathan Harris (ed.), </w:t>
      </w:r>
      <w:r w:rsidRPr="00AA1309">
        <w:rPr>
          <w:rFonts w:ascii="Garamond" w:hAnsi="Garamond"/>
          <w:i/>
        </w:rPr>
        <w:t>Identity Theft: The Cultural Colonization of Contemporary Art</w:t>
      </w:r>
      <w:r w:rsidRPr="00C36645">
        <w:rPr>
          <w:rFonts w:ascii="Garamond" w:hAnsi="Garamond"/>
        </w:rPr>
        <w:t xml:space="preserve"> (Liverpool: Liverpool University Press+Tate Liverpool, 2008), 197-220.</w:t>
      </w:r>
    </w:p>
    <w:p w14:paraId="6641D239" w14:textId="77777777" w:rsidR="003519AE" w:rsidRPr="00C36645" w:rsidRDefault="003519AE">
      <w:pPr>
        <w:ind w:left="720"/>
        <w:rPr>
          <w:rFonts w:ascii="Garamond" w:hAnsi="Garamond"/>
        </w:rPr>
      </w:pPr>
    </w:p>
    <w:p w14:paraId="062AD271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“Empire der Lager,” in Linda Hentschel (ed.), </w:t>
      </w:r>
      <w:r w:rsidRPr="00AA1309">
        <w:rPr>
          <w:rFonts w:ascii="Garamond" w:hAnsi="Garamond"/>
          <w:i/>
        </w:rPr>
        <w:t>Bilderpolitik in Zeiten von Krieg und Terror: Medien, Macht und Geschlechterverhältnisse</w:t>
      </w:r>
      <w:r w:rsidRPr="00C36645">
        <w:rPr>
          <w:rFonts w:ascii="Garamond" w:hAnsi="Garamond"/>
        </w:rPr>
        <w:t xml:space="preserve"> (Berlin: Verlag, 2008), 303-23.</w:t>
      </w:r>
    </w:p>
    <w:p w14:paraId="33D7E496" w14:textId="77777777" w:rsidR="003519AE" w:rsidRPr="00C36645" w:rsidRDefault="003519AE">
      <w:pPr>
        <w:ind w:left="720"/>
        <w:rPr>
          <w:rFonts w:ascii="Garamond" w:hAnsi="Garamond"/>
        </w:rPr>
      </w:pPr>
    </w:p>
    <w:p w14:paraId="7C69166C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“Von Bildern und Helden: Sichtbarkeit im Kreig der Bilder,” in Lydia Haustein, Bernd M. Scherer and Martin Hager (eds.), </w:t>
      </w:r>
      <w:r w:rsidRPr="00AA1309">
        <w:rPr>
          <w:rFonts w:ascii="Garamond" w:hAnsi="Garamond"/>
          <w:i/>
        </w:rPr>
        <w:t>Feinbilder: Ideologien und visuelle Strategien der Kulturen</w:t>
      </w:r>
      <w:r w:rsidRPr="00C36645">
        <w:rPr>
          <w:rFonts w:ascii="Garamond" w:hAnsi="Garamond"/>
        </w:rPr>
        <w:t xml:space="preserve"> (Berlin: Wallstein Verlag, 2007), 135-156.</w:t>
      </w:r>
    </w:p>
    <w:p w14:paraId="668E1575" w14:textId="77777777" w:rsidR="003519AE" w:rsidRPr="00C36645" w:rsidRDefault="003519AE">
      <w:pPr>
        <w:ind w:left="720"/>
        <w:rPr>
          <w:rFonts w:ascii="Garamond" w:hAnsi="Garamond"/>
        </w:rPr>
      </w:pPr>
    </w:p>
    <w:p w14:paraId="73DA1CD1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“‘That’s All Folks’: Contemporary Art and Popular Culture,” in Amelia Jones (ed.), </w:t>
      </w:r>
      <w:r w:rsidRPr="00AA1309">
        <w:rPr>
          <w:rFonts w:ascii="Garamond" w:hAnsi="Garamond"/>
          <w:i/>
        </w:rPr>
        <w:t>A Companion to Contemporary Art Since 1945</w:t>
      </w:r>
      <w:r w:rsidRPr="00C36645">
        <w:rPr>
          <w:rFonts w:ascii="Garamond" w:hAnsi="Garamond"/>
        </w:rPr>
        <w:t xml:space="preserve"> (Oxford and Malden MA: Blackwell, 2006), 493-511.</w:t>
      </w:r>
    </w:p>
    <w:p w14:paraId="11906CAC" w14:textId="77777777" w:rsidR="003519AE" w:rsidRPr="00C36645" w:rsidRDefault="003519AE">
      <w:pPr>
        <w:ind w:left="720"/>
        <w:rPr>
          <w:rFonts w:ascii="Garamond" w:hAnsi="Garamond"/>
        </w:rPr>
      </w:pPr>
    </w:p>
    <w:p w14:paraId="6CA5C7F1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lastRenderedPageBreak/>
        <w:t xml:space="preserve">“Network Subjects: or, The Ghost is the Message,” in Wendy Hui Kyong Chun (ed.), </w:t>
      </w:r>
      <w:r w:rsidRPr="00AA1309">
        <w:rPr>
          <w:rFonts w:ascii="Garamond" w:hAnsi="Garamond"/>
          <w:i/>
        </w:rPr>
        <w:t>New Media, Old Media: A History and Theory Reader</w:t>
      </w:r>
      <w:r w:rsidRPr="00C36645">
        <w:rPr>
          <w:rFonts w:ascii="Garamond" w:hAnsi="Garamond"/>
        </w:rPr>
        <w:t xml:space="preserve"> (New York: Routledge, 2005), 355-346</w:t>
      </w:r>
    </w:p>
    <w:p w14:paraId="2EF45101" w14:textId="77777777" w:rsidR="003519AE" w:rsidRPr="00C36645" w:rsidRDefault="003519AE">
      <w:pPr>
        <w:ind w:left="720"/>
        <w:rPr>
          <w:rFonts w:ascii="Garamond" w:hAnsi="Garamond"/>
        </w:rPr>
      </w:pPr>
    </w:p>
    <w:p w14:paraId="6DD44EEE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“The visual culture machine: or, Deterritorializing Mickey Mouse,” foreword to Amanda du Preez and Jeanne van Eeden (eds.), </w:t>
      </w:r>
      <w:r w:rsidRPr="00AA1309">
        <w:rPr>
          <w:rFonts w:ascii="Garamond" w:hAnsi="Garamond"/>
          <w:i/>
        </w:rPr>
        <w:t>South African Visual Culture</w:t>
      </w:r>
      <w:r w:rsidRPr="00C36645">
        <w:rPr>
          <w:rFonts w:ascii="Garamond" w:hAnsi="Garamond"/>
        </w:rPr>
        <w:t xml:space="preserve"> (Pretoria, South Africa: Van Schaik, 2005), v-vii.</w:t>
      </w:r>
    </w:p>
    <w:p w14:paraId="04E4E9D0" w14:textId="77777777" w:rsidR="003519AE" w:rsidRPr="00C36645" w:rsidRDefault="003519AE">
      <w:pPr>
        <w:ind w:left="720"/>
        <w:rPr>
          <w:rFonts w:ascii="Garamond" w:hAnsi="Garamond"/>
        </w:rPr>
      </w:pPr>
    </w:p>
    <w:p w14:paraId="5CEA9306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“Libertad y Cultura Visual: Plantando cara a la globalización,” in José Luis Brea (ed.), </w:t>
      </w:r>
      <w:r w:rsidRPr="00AA1309">
        <w:rPr>
          <w:rFonts w:ascii="Garamond" w:hAnsi="Garamond"/>
          <w:i/>
        </w:rPr>
        <w:t>Estudios Visuales: La espistemología de la visualidad en la era de la globalización</w:t>
      </w:r>
      <w:r w:rsidRPr="00C36645">
        <w:rPr>
          <w:rFonts w:ascii="Garamond" w:hAnsi="Garamond"/>
        </w:rPr>
        <w:t xml:space="preserve"> (Madrid: Ediciones Akal, 2005), 161-173.</w:t>
      </w:r>
    </w:p>
    <w:p w14:paraId="2E172B71" w14:textId="77777777" w:rsidR="003519AE" w:rsidRPr="00C36645" w:rsidRDefault="003519AE">
      <w:pPr>
        <w:ind w:left="720"/>
        <w:rPr>
          <w:rFonts w:ascii="Garamond" w:hAnsi="Garamond"/>
        </w:rPr>
      </w:pPr>
    </w:p>
    <w:p w14:paraId="49EA54DC" w14:textId="77777777" w:rsidR="003519AE" w:rsidRPr="00C36645" w:rsidRDefault="003519AE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 xml:space="preserve"> “Aboriginality: Gesture, Performance and Colonial Encounter,” in Peter Seel (ed.), </w:t>
      </w:r>
      <w:r w:rsidRPr="00AA1309">
        <w:rPr>
          <w:rFonts w:ascii="Garamond" w:hAnsi="Garamond"/>
          <w:i/>
        </w:rPr>
        <w:t>Migrating Images</w:t>
      </w:r>
      <w:r w:rsidRPr="00C36645">
        <w:rPr>
          <w:rFonts w:ascii="Garamond" w:hAnsi="Garamond"/>
        </w:rPr>
        <w:t>, (Berlin: Haus der Kulturen der Welt, 2004).</w:t>
      </w:r>
    </w:p>
    <w:p w14:paraId="3DC64859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 xml:space="preserve"> </w:t>
      </w:r>
      <w:r w:rsidRPr="00C36645">
        <w:rPr>
          <w:rFonts w:ascii="Garamond" w:hAnsi="Garamond"/>
        </w:rPr>
        <w:tab/>
        <w:t xml:space="preserve"> </w:t>
      </w:r>
    </w:p>
    <w:p w14:paraId="7AD262A8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Contributor to Maurice Berger (ed.), </w:t>
      </w:r>
      <w:r w:rsidRPr="00AA1309">
        <w:rPr>
          <w:rFonts w:ascii="Garamond" w:hAnsi="Garamond"/>
          <w:i/>
        </w:rPr>
        <w:t>Postmodernism: A Virtual Discussion</w:t>
      </w:r>
      <w:r w:rsidRPr="00C36645">
        <w:rPr>
          <w:rFonts w:ascii="Garamond" w:hAnsi="Garamond"/>
        </w:rPr>
        <w:t xml:space="preserve"> (New York: Distributed Art Publishers, 2003).</w:t>
      </w:r>
    </w:p>
    <w:p w14:paraId="741FCF8C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36A2C44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“The Empire of Camps,” in Feride Cicekoglu (ed.), </w:t>
      </w:r>
      <w:r w:rsidRPr="00AA1309">
        <w:rPr>
          <w:rFonts w:ascii="Garamond" w:hAnsi="Garamond"/>
          <w:i/>
        </w:rPr>
        <w:t>9-11 Istanbul-New York</w:t>
      </w:r>
      <w:r w:rsidRPr="00C36645">
        <w:rPr>
          <w:rFonts w:ascii="Garamond" w:hAnsi="Garamond"/>
        </w:rPr>
        <w:t xml:space="preserve"> (Istanbul: Homer Kitabevi, 2003), 68-83.</w:t>
      </w:r>
    </w:p>
    <w:p w14:paraId="1B30F0A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3F8D79EE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“Teletubbies: Infant Cyborg Desire and the Fear of Global Visual Culture,”</w:t>
      </w:r>
    </w:p>
    <w:p w14:paraId="318B86F0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in Lisa Parks and Shanti Kumar (eds.), </w:t>
      </w:r>
      <w:r w:rsidRPr="00AA1309">
        <w:rPr>
          <w:rFonts w:ascii="Garamond" w:hAnsi="Garamond"/>
          <w:i/>
        </w:rPr>
        <w:t>Planet TV</w:t>
      </w:r>
      <w:r w:rsidRPr="00C36645">
        <w:rPr>
          <w:rFonts w:ascii="Garamond" w:hAnsi="Garamond"/>
        </w:rPr>
        <w:t xml:space="preserve"> (New York: New York University Press, 2002), 439-454.</w:t>
      </w:r>
    </w:p>
    <w:p w14:paraId="50C4791B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1C66EB6F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“Ghostwriting: Working Out Visual Culture,” in Michael Ann Holly and Keith Moxey (eds.),  </w:t>
      </w:r>
      <w:r w:rsidRPr="00AA1309">
        <w:rPr>
          <w:rFonts w:ascii="Garamond" w:hAnsi="Garamond"/>
          <w:i/>
        </w:rPr>
        <w:t>Art History, Aesthetics and Visual Studies</w:t>
      </w:r>
      <w:r w:rsidRPr="00C36645">
        <w:rPr>
          <w:rFonts w:ascii="Garamond" w:hAnsi="Garamond"/>
        </w:rPr>
        <w:t xml:space="preserve"> (New Haven: Yale University Press, 2002)</w:t>
      </w:r>
    </w:p>
    <w:p w14:paraId="3362C702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6F796EB7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“Paper, Picture, Sign: Conversations between the Deaf, the Hard-of-Hearing and others,” in Helen Deutsch and Felicity Nussbaum (eds.), </w:t>
      </w:r>
      <w:r w:rsidRPr="00AA1309">
        <w:rPr>
          <w:rFonts w:ascii="Garamond" w:hAnsi="Garamond"/>
          <w:i/>
        </w:rPr>
        <w:t xml:space="preserve">“Defect”: Engendering the Modern Body </w:t>
      </w:r>
      <w:r w:rsidRPr="00C36645">
        <w:rPr>
          <w:rFonts w:ascii="Garamond" w:hAnsi="Garamond"/>
        </w:rPr>
        <w:t>(Ann Arbor: University of Michigan Press, 2000), pp.75-92.</w:t>
      </w:r>
    </w:p>
    <w:p w14:paraId="20995E44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36C20CE1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“Blindness and Art,” in Lennard J. Davis (ed.), </w:t>
      </w:r>
      <w:r w:rsidRPr="00AA1309">
        <w:rPr>
          <w:rFonts w:ascii="Garamond" w:hAnsi="Garamond"/>
          <w:i/>
        </w:rPr>
        <w:t>The Disability Studies Reader (Routledge, 1997)</w:t>
      </w:r>
      <w:r w:rsidRPr="00C36645">
        <w:rPr>
          <w:rFonts w:ascii="Garamond" w:hAnsi="Garamond"/>
        </w:rPr>
        <w:t>, pp. 182-200.</w:t>
      </w:r>
    </w:p>
    <w:p w14:paraId="4D74D3B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15EB650F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“Framed: The Deaf in the Harem,” in Jennifer Terry and Jacqueline Urla (eds.), </w:t>
      </w:r>
      <w:r w:rsidRPr="00AA1309">
        <w:rPr>
          <w:rFonts w:ascii="Garamond" w:hAnsi="Garamond"/>
          <w:i/>
        </w:rPr>
        <w:t>Deviant Bodies</w:t>
      </w:r>
      <w:r w:rsidRPr="00C36645">
        <w:rPr>
          <w:rFonts w:ascii="Garamond" w:hAnsi="Garamond"/>
        </w:rPr>
        <w:t xml:space="preserve"> (Indiana University Press, 1995), pp. 49-77</w:t>
      </w:r>
    </w:p>
    <w:p w14:paraId="0290A5CD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235698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“Signs and Citizens: Sign Language and Visual Sign in the French Revolution,” in John Brewer and Ann Bermingham (eds.), </w:t>
      </w:r>
      <w:r w:rsidRPr="00AA1309">
        <w:rPr>
          <w:rFonts w:ascii="Garamond" w:hAnsi="Garamond"/>
          <w:i/>
        </w:rPr>
        <w:t>The Consumption of Culture in Early Modern Europe</w:t>
      </w:r>
      <w:r w:rsidRPr="00C36645">
        <w:rPr>
          <w:rFonts w:ascii="Garamond" w:hAnsi="Garamond"/>
        </w:rPr>
        <w:t xml:space="preserve"> (Routledge, 1995), pp.272-93.</w:t>
      </w:r>
    </w:p>
    <w:p w14:paraId="561E9239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6DDC834B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“Manet: The Respectable Rebel,” in Bruce Bernard (ed.), </w:t>
      </w:r>
      <w:r w:rsidRPr="00AA1309">
        <w:rPr>
          <w:rFonts w:ascii="Garamond" w:hAnsi="Garamond"/>
          <w:i/>
        </w:rPr>
        <w:t>The Impressionist Revolution</w:t>
      </w:r>
      <w:r w:rsidRPr="00C36645">
        <w:rPr>
          <w:rFonts w:ascii="Garamond" w:hAnsi="Garamond"/>
        </w:rPr>
        <w:t xml:space="preserve"> (New York: Orbis, 1986), p. 21-29.</w:t>
      </w:r>
    </w:p>
    <w:p w14:paraId="73F07380" w14:textId="77777777" w:rsidR="002F79EA" w:rsidRDefault="002F79EA" w:rsidP="00DB4499">
      <w:pPr>
        <w:suppressLineNumbers/>
        <w:spacing w:line="240" w:lineRule="atLeast"/>
        <w:ind w:right="-187"/>
        <w:rPr>
          <w:rFonts w:ascii="Gill Sans" w:hAnsi="Gill Sans"/>
          <w:b/>
        </w:rPr>
      </w:pPr>
    </w:p>
    <w:p w14:paraId="6A8BF999" w14:textId="77777777" w:rsidR="002F79EA" w:rsidRDefault="002F79EA">
      <w:pPr>
        <w:suppressLineNumbers/>
        <w:spacing w:line="240" w:lineRule="atLeast"/>
        <w:ind w:left="720" w:right="-187"/>
        <w:rPr>
          <w:rFonts w:ascii="Gill Sans" w:hAnsi="Gill Sans"/>
          <w:b/>
        </w:rPr>
      </w:pPr>
    </w:p>
    <w:p w14:paraId="16F3456A" w14:textId="2216ED6B" w:rsidR="003519AE" w:rsidRPr="00C36645" w:rsidRDefault="00C36645">
      <w:pPr>
        <w:suppressLineNumbers/>
        <w:spacing w:line="240" w:lineRule="atLeast"/>
        <w:ind w:left="720" w:right="-187"/>
        <w:rPr>
          <w:rFonts w:ascii="Futura" w:hAnsi="Futura" w:cs="Futura"/>
          <w:b/>
        </w:rPr>
      </w:pPr>
      <w:r>
        <w:rPr>
          <w:rFonts w:ascii="Futura" w:hAnsi="Futura" w:cs="Futura"/>
          <w:b/>
        </w:rPr>
        <w:lastRenderedPageBreak/>
        <w:t>Catalog</w:t>
      </w:r>
      <w:r w:rsidR="003519AE" w:rsidRPr="00C36645">
        <w:rPr>
          <w:rFonts w:ascii="Futura" w:hAnsi="Futura" w:cs="Futura"/>
          <w:b/>
        </w:rPr>
        <w:t xml:space="preserve"> Essays</w:t>
      </w:r>
    </w:p>
    <w:p w14:paraId="0DBABD64" w14:textId="447790BA" w:rsidR="003519AE" w:rsidRDefault="003519AE">
      <w:pPr>
        <w:suppressLineNumbers/>
        <w:spacing w:line="240" w:lineRule="atLeast"/>
        <w:ind w:left="720" w:right="-187"/>
        <w:rPr>
          <w:rFonts w:ascii="Gill Sans" w:hAnsi="Gill Sans"/>
          <w:b/>
        </w:rPr>
      </w:pPr>
    </w:p>
    <w:p w14:paraId="025F775A" w14:textId="00BB7D56" w:rsidR="009422D2" w:rsidRDefault="009422D2">
      <w:pPr>
        <w:suppressLineNumbers/>
        <w:spacing w:line="240" w:lineRule="atLeast"/>
        <w:ind w:left="720" w:right="-187"/>
        <w:rPr>
          <w:rFonts w:ascii="Garamond" w:hAnsi="Garamond"/>
        </w:rPr>
      </w:pPr>
      <w:r>
        <w:rPr>
          <w:rFonts w:ascii="Garamond" w:hAnsi="Garamond"/>
        </w:rPr>
        <w:t xml:space="preserve">“Decolonizing Appearance,” in Tone Nielsen (ed.), </w:t>
      </w:r>
      <w:r>
        <w:rPr>
          <w:rFonts w:ascii="Garamond" w:hAnsi="Garamond"/>
          <w:i/>
        </w:rPr>
        <w:t>Decolonizing Appearance</w:t>
      </w:r>
      <w:r>
        <w:rPr>
          <w:rFonts w:ascii="Garamond" w:hAnsi="Garamond"/>
        </w:rPr>
        <w:t xml:space="preserve"> (Copenhagen: CAMP, 2018), 12-18.</w:t>
      </w:r>
    </w:p>
    <w:p w14:paraId="3E2610BC" w14:textId="77777777" w:rsidR="00FF501B" w:rsidRDefault="00FF501B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555CC1AE" w14:textId="3AC35D7C" w:rsidR="00FF501B" w:rsidRPr="00FF501B" w:rsidRDefault="00FF501B">
      <w:pPr>
        <w:suppressLineNumbers/>
        <w:spacing w:line="240" w:lineRule="atLeast"/>
        <w:ind w:left="720" w:right="-187"/>
        <w:rPr>
          <w:rFonts w:ascii="Garamond" w:hAnsi="Garamond"/>
        </w:rPr>
      </w:pPr>
      <w:r>
        <w:rPr>
          <w:rFonts w:ascii="Garamond" w:hAnsi="Garamond"/>
        </w:rPr>
        <w:t xml:space="preserve">“Walls,” in Tone Nielsen (ed.) </w:t>
      </w:r>
      <w:r>
        <w:rPr>
          <w:rFonts w:ascii="Garamond" w:hAnsi="Garamond"/>
          <w:i/>
        </w:rPr>
        <w:t xml:space="preserve">We Shout </w:t>
      </w:r>
      <w:r w:rsidR="0079734D">
        <w:rPr>
          <w:rFonts w:ascii="Garamond" w:hAnsi="Garamond"/>
          <w:i/>
        </w:rPr>
        <w:t>A</w:t>
      </w:r>
      <w:r>
        <w:rPr>
          <w:rFonts w:ascii="Garamond" w:hAnsi="Garamond"/>
          <w:i/>
        </w:rPr>
        <w:t>nd Shout But No One Listens</w:t>
      </w:r>
      <w:r>
        <w:rPr>
          <w:rFonts w:ascii="Garamond" w:hAnsi="Garamond"/>
        </w:rPr>
        <w:t xml:space="preserve"> (Copenhagen: CAMP, 2016), n.p.</w:t>
      </w:r>
    </w:p>
    <w:p w14:paraId="33C3F1C8" w14:textId="77777777" w:rsidR="009422D2" w:rsidRPr="009422D2" w:rsidRDefault="009422D2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50005C8D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“On Visuality and Image Wars,” in Shaheen Merali (ed.), </w:t>
      </w:r>
      <w:r w:rsidRPr="00AA1309">
        <w:rPr>
          <w:rFonts w:ascii="Garamond" w:hAnsi="Garamond"/>
          <w:i/>
        </w:rPr>
        <w:t>Everywhere Is War (and Rumours of War)</w:t>
      </w:r>
      <w:r w:rsidRPr="00C36645">
        <w:rPr>
          <w:rFonts w:ascii="Garamond" w:hAnsi="Garamond"/>
        </w:rPr>
        <w:t xml:space="preserve"> (Mumbai: Bodhi Art, 2008), n.p.</w:t>
      </w:r>
    </w:p>
    <w:p w14:paraId="38EB620B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391D0B26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“Watching Babylon Again,” catalogue for J &amp; K Collective </w:t>
      </w:r>
      <w:r w:rsidRPr="00C36645">
        <w:rPr>
          <w:rFonts w:ascii="Garamond" w:hAnsi="Garamond"/>
          <w:i/>
        </w:rPr>
        <w:t>Babylon Diorama</w:t>
      </w:r>
      <w:r w:rsidRPr="00C36645">
        <w:rPr>
          <w:rFonts w:ascii="Garamond" w:hAnsi="Garamond"/>
        </w:rPr>
        <w:t xml:space="preserve"> at the Pergamon Museum, Berlin (Berlin: Pergamon Museum, 2008), n.p.</w:t>
      </w:r>
    </w:p>
    <w:p w14:paraId="2A4191C3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  <w:b/>
        </w:rPr>
      </w:pPr>
    </w:p>
    <w:p w14:paraId="3081C154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“Hitting the Wall,” catalogue for Cai Guo-Qiang </w:t>
      </w:r>
      <w:r w:rsidRPr="00C36645">
        <w:rPr>
          <w:rFonts w:ascii="Garamond" w:hAnsi="Garamond"/>
          <w:i/>
        </w:rPr>
        <w:t>Head On</w:t>
      </w:r>
      <w:r w:rsidRPr="00C36645">
        <w:rPr>
          <w:rFonts w:ascii="Garamond" w:hAnsi="Garamond"/>
        </w:rPr>
        <w:t xml:space="preserve"> at the Deutsche Guggenheim, Berlin (Frankfurt: Deutsche Bank, 2006), 57-66 (also translated into German as “Mauern und Wölfe”). </w:t>
      </w:r>
    </w:p>
    <w:p w14:paraId="7CE28509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19169C17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“Atlantic Postcards” in catalogue for </w:t>
      </w:r>
      <w:r w:rsidRPr="00C36645">
        <w:rPr>
          <w:rFonts w:ascii="Garamond" w:hAnsi="Garamond"/>
          <w:i/>
        </w:rPr>
        <w:t>Crossing the Atlantic: Uneasy Spaces</w:t>
      </w:r>
      <w:r w:rsidRPr="00C36645">
        <w:rPr>
          <w:rFonts w:ascii="Garamond" w:hAnsi="Garamond"/>
        </w:rPr>
        <w:t>, 80 Washington Square East Gallery, New York, 2006, 15-20.</w:t>
      </w:r>
    </w:p>
    <w:p w14:paraId="136ECE8A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1CF62FBE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“Agent Orange: Fashion, the Body and the Contemporary,” in Peter Carelli and Lena Wilhelmsson (eds.), </w:t>
      </w:r>
      <w:r w:rsidRPr="00AA1309">
        <w:rPr>
          <w:rFonts w:ascii="Garamond" w:hAnsi="Garamond"/>
          <w:i/>
        </w:rPr>
        <w:t>In Fashion: New Swedish Clothing Design</w:t>
      </w:r>
      <w:r w:rsidRPr="00C36645">
        <w:rPr>
          <w:rFonts w:ascii="Garamond" w:hAnsi="Garamond"/>
        </w:rPr>
        <w:t xml:space="preserve"> (Helsingborg, Sweden: Redaktorer Editions, 2005), 280-84.</w:t>
      </w:r>
    </w:p>
    <w:p w14:paraId="2B925AED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28B6F3D7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“Anarchy in the Ruins: Dreaming the Experimental University,” in </w:t>
      </w:r>
      <w:r w:rsidRPr="00C36645">
        <w:rPr>
          <w:rFonts w:ascii="Garamond" w:hAnsi="Garamond"/>
        </w:rPr>
        <w:fldChar w:fldCharType="begin"/>
      </w:r>
      <w:r w:rsidRPr="00C36645">
        <w:rPr>
          <w:rFonts w:ascii="Garamond" w:hAnsi="Garamond"/>
        </w:rPr>
        <w:instrText xml:space="preserve"> CONTACT _Con-489DFB1E4E </w:instrText>
      </w:r>
      <w:r w:rsidRPr="00C36645">
        <w:rPr>
          <w:rFonts w:ascii="Garamond" w:hAnsi="Garamond"/>
        </w:rPr>
        <w:fldChar w:fldCharType="separate"/>
      </w:r>
      <w:r w:rsidRPr="00C36645">
        <w:rPr>
          <w:rFonts w:ascii="Garamond" w:hAnsi="Garamond"/>
        </w:rPr>
        <w:t>Nato Thompson</w:t>
      </w:r>
      <w:r w:rsidRPr="00C36645">
        <w:rPr>
          <w:rFonts w:ascii="Garamond" w:hAnsi="Garamond"/>
        </w:rPr>
        <w:fldChar w:fldCharType="end"/>
      </w:r>
      <w:r w:rsidRPr="00C36645">
        <w:rPr>
          <w:rFonts w:ascii="Garamond" w:hAnsi="Garamond"/>
        </w:rPr>
        <w:t xml:space="preserve"> and Greg Sholette (eds.), </w:t>
      </w:r>
      <w:r w:rsidRPr="00AA1309">
        <w:rPr>
          <w:rFonts w:ascii="Garamond" w:hAnsi="Garamond"/>
          <w:i/>
        </w:rPr>
        <w:t>The Interventionists</w:t>
      </w:r>
      <w:r w:rsidRPr="00C36645">
        <w:rPr>
          <w:rFonts w:ascii="Garamond" w:hAnsi="Garamond"/>
        </w:rPr>
        <w:t xml:space="preserve"> (Massachussetts Museum of Contemporary Art, 2004).</w:t>
      </w:r>
    </w:p>
    <w:p w14:paraId="0DB54C5C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7F3F234F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“The Shadow and the Substance: Photography and Indexicality in American Photography,” in Coco Fusco and Brian Wallis (eds.), </w:t>
      </w:r>
      <w:r w:rsidRPr="00AA1309">
        <w:rPr>
          <w:rFonts w:ascii="Garamond" w:hAnsi="Garamond"/>
          <w:i/>
        </w:rPr>
        <w:t>Only Skin Deep: Changing Visions of the American Self</w:t>
      </w:r>
      <w:r w:rsidRPr="00C36645">
        <w:rPr>
          <w:rFonts w:ascii="Garamond" w:hAnsi="Garamond"/>
        </w:rPr>
        <w:t>, International Center for Photography, (New York: Abrams, 2003).</w:t>
      </w:r>
    </w:p>
    <w:p w14:paraId="343A8F40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45966656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“The Haunted House: Visuality and Global Culture,” in </w:t>
      </w:r>
      <w:r w:rsidRPr="00AA1309">
        <w:rPr>
          <w:rFonts w:ascii="Garamond" w:hAnsi="Garamond"/>
          <w:i/>
        </w:rPr>
        <w:t>Arquitecturanimation</w:t>
      </w:r>
      <w:r w:rsidRPr="00C36645">
        <w:rPr>
          <w:rFonts w:ascii="Garamond" w:hAnsi="Garamond"/>
        </w:rPr>
        <w:t xml:space="preserve"> (Barcelona, 2002), 1-54 (with Spanish translation).</w:t>
      </w:r>
    </w:p>
    <w:p w14:paraId="35E0D426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D3786A8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“Inside/Out: Jewishness Imagines Emancipation,” in Susan Tumarkin Goodman (ed.), </w:t>
      </w:r>
      <w:r w:rsidRPr="00AA1309">
        <w:rPr>
          <w:rFonts w:ascii="Garamond" w:hAnsi="Garamond"/>
          <w:i/>
        </w:rPr>
        <w:t>The Emergence of Jewish Artists in Nineteenth Century Europe</w:t>
      </w:r>
      <w:r w:rsidRPr="00C36645">
        <w:rPr>
          <w:rFonts w:ascii="Garamond" w:hAnsi="Garamond"/>
        </w:rPr>
        <w:t>,  (New York: The Jewish Museum, New York City/Merell, 2001), 41-47.</w:t>
      </w:r>
    </w:p>
    <w:p w14:paraId="26358E22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6F9A838B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“Eye Glasses,” catalogue essay for </w:t>
      </w:r>
      <w:r w:rsidRPr="00AA1309">
        <w:rPr>
          <w:rFonts w:ascii="Garamond" w:hAnsi="Garamond"/>
          <w:i/>
        </w:rPr>
        <w:t>Ken Aptekar</w:t>
      </w:r>
      <w:r w:rsidRPr="00C36645">
        <w:rPr>
          <w:rFonts w:ascii="Garamond" w:hAnsi="Garamond"/>
        </w:rPr>
        <w:t>, Memorial Art Gallery, Rochester, NY, 2001</w:t>
      </w:r>
    </w:p>
    <w:p w14:paraId="15B5597E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69370320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Catalogue essay for Elahe Massumi</w:t>
      </w:r>
      <w:r w:rsidRPr="00AA1309">
        <w:rPr>
          <w:rFonts w:ascii="Garamond" w:hAnsi="Garamond"/>
          <w:i/>
          <w:u w:val="single"/>
        </w:rPr>
        <w:t>, Iranian Photography</w:t>
      </w:r>
      <w:r w:rsidRPr="00C36645">
        <w:rPr>
          <w:rFonts w:ascii="Garamond" w:hAnsi="Garamond"/>
        </w:rPr>
        <w:t>, Paris, 2001</w:t>
      </w:r>
    </w:p>
    <w:p w14:paraId="7E7FBFFB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</w:p>
    <w:p w14:paraId="05F50CD4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 xml:space="preserve">“Intersections,” essay for </w:t>
      </w:r>
      <w:r w:rsidRPr="00AA1309">
        <w:rPr>
          <w:rFonts w:ascii="Garamond" w:hAnsi="Garamond"/>
          <w:i/>
        </w:rPr>
        <w:t>Joseph Grigely: Body Signs</w:t>
      </w:r>
      <w:r w:rsidRPr="00C36645">
        <w:rPr>
          <w:rFonts w:ascii="Garamond" w:hAnsi="Garamond"/>
        </w:rPr>
        <w:t>, exhibit at W.P.A., Washington DC, Sep-Dec 1993, pp.1-5.</w:t>
      </w:r>
    </w:p>
    <w:p w14:paraId="24F9D23F" w14:textId="77777777" w:rsidR="003519AE" w:rsidRDefault="003519AE">
      <w:pPr>
        <w:suppressLineNumbers/>
        <w:spacing w:line="240" w:lineRule="atLeast"/>
        <w:ind w:left="720" w:right="-180"/>
        <w:rPr>
          <w:rFonts w:ascii="Gill Sans" w:hAnsi="Gill Sans"/>
        </w:rPr>
      </w:pPr>
    </w:p>
    <w:p w14:paraId="172A634E" w14:textId="77777777" w:rsidR="00807763" w:rsidRDefault="00807763">
      <w:pPr>
        <w:pStyle w:val="Heading7"/>
        <w:rPr>
          <w:rFonts w:ascii="Gill Sans" w:hAnsi="Gill Sans"/>
        </w:rPr>
      </w:pPr>
    </w:p>
    <w:p w14:paraId="649EEC33" w14:textId="77777777" w:rsidR="00C36645" w:rsidRDefault="003519AE">
      <w:pPr>
        <w:pStyle w:val="Heading7"/>
        <w:rPr>
          <w:rFonts w:ascii="Futura" w:hAnsi="Futura" w:cs="Futura"/>
        </w:rPr>
      </w:pPr>
      <w:r w:rsidRPr="00C36645">
        <w:rPr>
          <w:rFonts w:ascii="Futura" w:hAnsi="Futura" w:cs="Futura"/>
        </w:rPr>
        <w:t xml:space="preserve">Commissions as editor of series: </w:t>
      </w:r>
    </w:p>
    <w:p w14:paraId="1F037B54" w14:textId="3FD8418F" w:rsidR="003519AE" w:rsidRPr="00C36645" w:rsidRDefault="003519AE">
      <w:pPr>
        <w:pStyle w:val="Heading7"/>
        <w:rPr>
          <w:rFonts w:ascii="Futura" w:hAnsi="Futura" w:cs="Futura"/>
        </w:rPr>
      </w:pPr>
      <w:r w:rsidRPr="00C36645">
        <w:rPr>
          <w:rFonts w:ascii="Futura" w:hAnsi="Futura" w:cs="Futura"/>
        </w:rPr>
        <w:t>In·sight: Routledge Visual Culture</w:t>
      </w:r>
    </w:p>
    <w:p w14:paraId="639F0115" w14:textId="77777777" w:rsidR="003519AE" w:rsidRDefault="003519AE">
      <w:pPr>
        <w:rPr>
          <w:rFonts w:ascii="Gill Sans" w:hAnsi="Gill Sans"/>
        </w:rPr>
      </w:pPr>
    </w:p>
    <w:p w14:paraId="65F96BFA" w14:textId="77777777" w:rsidR="003519AE" w:rsidRPr="00C36645" w:rsidRDefault="003519AE">
      <w:pPr>
        <w:numPr>
          <w:ilvl w:val="0"/>
          <w:numId w:val="2"/>
        </w:numPr>
        <w:rPr>
          <w:rFonts w:ascii="Garamond" w:hAnsi="Garamond"/>
        </w:rPr>
      </w:pPr>
      <w:r w:rsidRPr="00C36645">
        <w:rPr>
          <w:rFonts w:ascii="Garamond" w:hAnsi="Garamond"/>
        </w:rPr>
        <w:t xml:space="preserve">Raiford Guins (ed.), </w:t>
      </w:r>
      <w:r w:rsidRPr="00AA1309">
        <w:rPr>
          <w:rFonts w:ascii="Garamond" w:hAnsi="Garamond"/>
          <w:i/>
        </w:rPr>
        <w:t>The Object and Visual Culture</w:t>
      </w:r>
      <w:r w:rsidRPr="00C36645">
        <w:rPr>
          <w:rFonts w:ascii="Garamond" w:hAnsi="Garamond"/>
        </w:rPr>
        <w:t xml:space="preserve"> (2009)</w:t>
      </w:r>
    </w:p>
    <w:p w14:paraId="2CB03E7F" w14:textId="77777777" w:rsidR="003519AE" w:rsidRPr="00C36645" w:rsidRDefault="003519AE">
      <w:pPr>
        <w:ind w:left="720"/>
        <w:rPr>
          <w:rFonts w:ascii="Garamond" w:hAnsi="Garamond"/>
        </w:rPr>
      </w:pPr>
    </w:p>
    <w:p w14:paraId="005A5E77" w14:textId="77777777" w:rsidR="003519AE" w:rsidRPr="00C36645" w:rsidRDefault="003519AE">
      <w:pPr>
        <w:numPr>
          <w:ilvl w:val="0"/>
          <w:numId w:val="2"/>
        </w:numPr>
        <w:rPr>
          <w:rFonts w:ascii="Garamond" w:hAnsi="Garamond"/>
        </w:rPr>
      </w:pPr>
      <w:r w:rsidRPr="00C36645">
        <w:rPr>
          <w:rFonts w:ascii="Garamond" w:hAnsi="Garamond"/>
        </w:rPr>
        <w:t xml:space="preserve">Vanessa Schwartz and Jeannene Pryzyblyski (eds.) </w:t>
      </w:r>
      <w:r w:rsidRPr="00AA1309">
        <w:rPr>
          <w:rFonts w:ascii="Garamond" w:hAnsi="Garamond"/>
          <w:i/>
        </w:rPr>
        <w:t>The Nineteenth-Century Visual Culture Reader</w:t>
      </w:r>
      <w:r w:rsidRPr="00C36645">
        <w:rPr>
          <w:rFonts w:ascii="Garamond" w:hAnsi="Garamond"/>
        </w:rPr>
        <w:t>, (2004)</w:t>
      </w:r>
    </w:p>
    <w:p w14:paraId="25E6A3EB" w14:textId="77777777" w:rsidR="003519AE" w:rsidRPr="00C36645" w:rsidRDefault="003519AE">
      <w:pPr>
        <w:ind w:left="720"/>
        <w:rPr>
          <w:rFonts w:ascii="Garamond" w:hAnsi="Garamond"/>
        </w:rPr>
      </w:pPr>
    </w:p>
    <w:p w14:paraId="1C2B3A0D" w14:textId="77777777" w:rsidR="003519AE" w:rsidRPr="00C36645" w:rsidRDefault="003519AE">
      <w:pPr>
        <w:numPr>
          <w:ilvl w:val="0"/>
          <w:numId w:val="2"/>
        </w:numPr>
        <w:rPr>
          <w:rFonts w:ascii="Garamond" w:hAnsi="Garamond"/>
        </w:rPr>
      </w:pPr>
      <w:r w:rsidRPr="00C36645">
        <w:rPr>
          <w:rFonts w:ascii="Garamond" w:hAnsi="Garamond"/>
        </w:rPr>
        <w:t xml:space="preserve">Amelia Jones (ed.), </w:t>
      </w:r>
      <w:r w:rsidRPr="00AA1309">
        <w:rPr>
          <w:rFonts w:ascii="Garamond" w:hAnsi="Garamond"/>
          <w:i/>
        </w:rPr>
        <w:t>Feminism and Visual Culture</w:t>
      </w:r>
      <w:r w:rsidRPr="00C36645">
        <w:rPr>
          <w:rFonts w:ascii="Garamond" w:hAnsi="Garamond"/>
        </w:rPr>
        <w:t xml:space="preserve"> (2003), 475pp. Second edition (2010).</w:t>
      </w:r>
    </w:p>
    <w:p w14:paraId="415ED81E" w14:textId="77777777" w:rsidR="003519AE" w:rsidRPr="00C36645" w:rsidRDefault="003519AE" w:rsidP="003519AE">
      <w:pPr>
        <w:pStyle w:val="Heading6"/>
        <w:ind w:left="0"/>
        <w:rPr>
          <w:rFonts w:ascii="Garamond" w:hAnsi="Garamond"/>
        </w:rPr>
      </w:pPr>
    </w:p>
    <w:p w14:paraId="6E95D71B" w14:textId="77777777" w:rsidR="003519AE" w:rsidRDefault="003519AE">
      <w:pPr>
        <w:pStyle w:val="Heading6"/>
        <w:rPr>
          <w:rFonts w:ascii="Futura" w:hAnsi="Futura" w:cs="Futura"/>
        </w:rPr>
      </w:pPr>
      <w:r w:rsidRPr="00C36645">
        <w:rPr>
          <w:rFonts w:ascii="Futura" w:hAnsi="Futura" w:cs="Futura"/>
        </w:rPr>
        <w:t>Interviews</w:t>
      </w:r>
    </w:p>
    <w:p w14:paraId="055CAFE5" w14:textId="77777777" w:rsidR="00FF501B" w:rsidRDefault="00FF501B" w:rsidP="00FF501B"/>
    <w:p w14:paraId="519D6ACD" w14:textId="1807C654" w:rsidR="004D100A" w:rsidRPr="0079734D" w:rsidRDefault="004D100A" w:rsidP="00FF501B">
      <w:pPr>
        <w:ind w:left="720"/>
        <w:rPr>
          <w:rFonts w:ascii="Garamond" w:hAnsi="Garamond"/>
        </w:rPr>
      </w:pPr>
      <w:r w:rsidRPr="0079734D">
        <w:rPr>
          <w:rFonts w:ascii="Garamond" w:hAnsi="Garamond"/>
        </w:rPr>
        <w:t xml:space="preserve">For </w:t>
      </w:r>
      <w:r w:rsidRPr="0079734D">
        <w:rPr>
          <w:rFonts w:ascii="Garamond" w:hAnsi="Garamond"/>
          <w:i/>
        </w:rPr>
        <w:t>Kulturmagasinet Fine Spind</w:t>
      </w:r>
      <w:r w:rsidRPr="0079734D">
        <w:rPr>
          <w:rFonts w:ascii="Garamond" w:hAnsi="Garamond"/>
        </w:rPr>
        <w:t xml:space="preserve"> (Denmark), </w:t>
      </w:r>
      <w:hyperlink r:id="rId40" w:history="1">
        <w:r w:rsidRPr="0079734D">
          <w:rPr>
            <w:rStyle w:val="Hyperlink"/>
            <w:rFonts w:ascii="Garamond" w:hAnsi="Garamond"/>
          </w:rPr>
          <w:t>https://finespind.dk/index.php/artikler-og-billedserier/1060-camps-nye-udstilling-saetter-fokus-pa-dekolonisering</w:t>
        </w:r>
      </w:hyperlink>
      <w:r w:rsidRPr="0079734D">
        <w:rPr>
          <w:rFonts w:ascii="Garamond" w:hAnsi="Garamond"/>
        </w:rPr>
        <w:t xml:space="preserve"> (2018)</w:t>
      </w:r>
    </w:p>
    <w:p w14:paraId="7109978C" w14:textId="77777777" w:rsidR="004D100A" w:rsidRPr="0079734D" w:rsidRDefault="004D100A" w:rsidP="00FF501B">
      <w:pPr>
        <w:ind w:left="720"/>
        <w:rPr>
          <w:rFonts w:ascii="Garamond" w:hAnsi="Garamond"/>
        </w:rPr>
      </w:pPr>
    </w:p>
    <w:p w14:paraId="0EC72E6A" w14:textId="40C93803" w:rsidR="00FF501B" w:rsidRPr="0079734D" w:rsidRDefault="00FF501B" w:rsidP="00FF501B">
      <w:pPr>
        <w:ind w:left="720"/>
        <w:rPr>
          <w:rFonts w:ascii="Garamond" w:hAnsi="Garamond"/>
        </w:rPr>
      </w:pPr>
      <w:r w:rsidRPr="0079734D">
        <w:rPr>
          <w:rFonts w:ascii="Garamond" w:hAnsi="Garamond"/>
        </w:rPr>
        <w:t xml:space="preserve">For </w:t>
      </w:r>
      <w:r w:rsidRPr="0079734D">
        <w:rPr>
          <w:rFonts w:ascii="Garamond" w:hAnsi="Garamond"/>
          <w:i/>
        </w:rPr>
        <w:t>Buala, “</w:t>
      </w:r>
      <w:r w:rsidRPr="0079734D">
        <w:rPr>
          <w:rFonts w:ascii="Garamond" w:hAnsi="Garamond"/>
        </w:rPr>
        <w:t xml:space="preserve">Theory is not Just Words on a Page,” </w:t>
      </w:r>
      <w:hyperlink r:id="rId41" w:history="1">
        <w:r w:rsidRPr="0079734D">
          <w:rPr>
            <w:rStyle w:val="Hyperlink"/>
            <w:rFonts w:ascii="Garamond" w:hAnsi="Garamond"/>
          </w:rPr>
          <w:t>http://www.buala.org/en/face-to-face/theory-is-not-just-words-on-a-page-it-s-also-things-that-are-made-interview-with-nichol</w:t>
        </w:r>
      </w:hyperlink>
      <w:r w:rsidRPr="0079734D">
        <w:rPr>
          <w:rFonts w:ascii="Garamond" w:hAnsi="Garamond"/>
        </w:rPr>
        <w:t xml:space="preserve"> (June 27, 2017)</w:t>
      </w:r>
    </w:p>
    <w:p w14:paraId="07D3A00F" w14:textId="77777777" w:rsidR="004D100A" w:rsidRPr="0079734D" w:rsidRDefault="004D100A" w:rsidP="00FF501B">
      <w:pPr>
        <w:ind w:left="720"/>
        <w:rPr>
          <w:rFonts w:ascii="Garamond" w:hAnsi="Garamond"/>
        </w:rPr>
      </w:pPr>
    </w:p>
    <w:p w14:paraId="5CB01BD7" w14:textId="7A7E2433" w:rsidR="004D100A" w:rsidRPr="0079734D" w:rsidRDefault="004D100A" w:rsidP="00FF501B">
      <w:pPr>
        <w:ind w:left="720"/>
        <w:rPr>
          <w:rFonts w:ascii="Garamond" w:hAnsi="Garamond"/>
        </w:rPr>
      </w:pPr>
      <w:r w:rsidRPr="0079734D">
        <w:rPr>
          <w:rFonts w:ascii="Garamond" w:hAnsi="Garamond"/>
        </w:rPr>
        <w:t xml:space="preserve">With </w:t>
      </w:r>
      <w:r w:rsidRPr="0079734D">
        <w:rPr>
          <w:rFonts w:ascii="Garamond" w:hAnsi="Garamond"/>
          <w:i/>
        </w:rPr>
        <w:t>Widok</w:t>
      </w:r>
      <w:r w:rsidRPr="0079734D">
        <w:rPr>
          <w:rFonts w:ascii="Garamond" w:hAnsi="Garamond"/>
        </w:rPr>
        <w:t xml:space="preserve"> (Poland), “Persistent Looking In Times of Crisis,” </w:t>
      </w:r>
      <w:hyperlink r:id="rId42" w:history="1">
        <w:r w:rsidR="0079734D" w:rsidRPr="000E452C">
          <w:rPr>
            <w:rStyle w:val="Hyperlink"/>
            <w:rFonts w:ascii="Garamond" w:hAnsi="Garamond"/>
          </w:rPr>
          <w:t>http://pismowidok.org/index.php/one/article/view/342/648</w:t>
        </w:r>
      </w:hyperlink>
      <w:r w:rsidR="0079734D">
        <w:rPr>
          <w:rFonts w:ascii="Garamond" w:hAnsi="Garamond"/>
        </w:rPr>
        <w:t xml:space="preserve"> (2017)</w:t>
      </w:r>
    </w:p>
    <w:p w14:paraId="1893F9E3" w14:textId="77777777" w:rsidR="00FF501B" w:rsidRPr="00FF501B" w:rsidRDefault="00FF501B" w:rsidP="00FF501B"/>
    <w:p w14:paraId="0063942D" w14:textId="0A4C5235" w:rsidR="00EF349C" w:rsidRPr="00FF501B" w:rsidRDefault="00EF349C" w:rsidP="00FF501B">
      <w:pPr>
        <w:ind w:firstLine="720"/>
      </w:pPr>
      <w:r>
        <w:rPr>
          <w:rFonts w:ascii="Garamond" w:hAnsi="Garamond"/>
        </w:rPr>
        <w:t xml:space="preserve">With Deborah Kalb, </w:t>
      </w:r>
      <w:r>
        <w:rPr>
          <w:rFonts w:ascii="Garamond" w:hAnsi="Garamond"/>
          <w:i/>
        </w:rPr>
        <w:t xml:space="preserve">Book Q andA. </w:t>
      </w:r>
      <w:r>
        <w:rPr>
          <w:rFonts w:ascii="Garamond" w:hAnsi="Garamond"/>
        </w:rPr>
        <w:t>August 19, 2016.</w:t>
      </w:r>
    </w:p>
    <w:p w14:paraId="056A0958" w14:textId="785674A4" w:rsidR="003519AE" w:rsidRPr="00EF349C" w:rsidRDefault="00A0232A" w:rsidP="00EF349C">
      <w:pPr>
        <w:ind w:left="720"/>
        <w:rPr>
          <w:rFonts w:ascii="Garamond" w:hAnsi="Garamond"/>
        </w:rPr>
      </w:pPr>
      <w:hyperlink r:id="rId43" w:history="1">
        <w:r w:rsidR="00A7711A" w:rsidRPr="00C63338">
          <w:rPr>
            <w:rStyle w:val="Hyperlink"/>
            <w:rFonts w:ascii="Garamond" w:hAnsi="Garamond"/>
          </w:rPr>
          <w:t>https://deborahkalbbooks.blogspot.com/2016/08/q-with-nicholas-mirzoeff.html</w:t>
        </w:r>
      </w:hyperlink>
      <w:r w:rsidR="00A7711A">
        <w:rPr>
          <w:rFonts w:ascii="Garamond" w:hAnsi="Garamond"/>
        </w:rPr>
        <w:t xml:space="preserve"> </w:t>
      </w:r>
    </w:p>
    <w:p w14:paraId="2CAD7C8F" w14:textId="77777777" w:rsidR="00EF349C" w:rsidRDefault="00EF349C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19CE36AE" w14:textId="29914F81" w:rsidR="00113305" w:rsidRPr="00C36645" w:rsidRDefault="00113305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With </w:t>
      </w:r>
      <w:r w:rsidRPr="00C36645">
        <w:rPr>
          <w:rFonts w:ascii="Garamond" w:hAnsi="Garamond"/>
          <w:i/>
        </w:rPr>
        <w:t>Mousse: Contemporary Art Magazine</w:t>
      </w:r>
      <w:r w:rsidRPr="00C36645">
        <w:rPr>
          <w:rFonts w:ascii="Garamond" w:hAnsi="Garamond"/>
        </w:rPr>
        <w:t xml:space="preserve"> no.37 (February-March 2013): 84-87.</w:t>
      </w:r>
    </w:p>
    <w:p w14:paraId="57606ACE" w14:textId="77777777" w:rsidR="00E80FC4" w:rsidRPr="00C36645" w:rsidRDefault="00E80FC4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28EE33C9" w14:textId="3E6ED8EE" w:rsidR="00E80FC4" w:rsidRPr="00C36645" w:rsidRDefault="00E80FC4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With </w:t>
      </w:r>
      <w:r w:rsidRPr="00C36645">
        <w:rPr>
          <w:rFonts w:ascii="Garamond" w:hAnsi="Garamond"/>
          <w:i/>
        </w:rPr>
        <w:t>Revista de Letras</w:t>
      </w:r>
      <w:r w:rsidRPr="00C36645">
        <w:rPr>
          <w:rFonts w:ascii="Garamond" w:hAnsi="Garamond"/>
        </w:rPr>
        <w:t xml:space="preserve"> (Barcelona), </w:t>
      </w:r>
      <w:hyperlink r:id="rId44" w:history="1">
        <w:r w:rsidRPr="00C36645">
          <w:rPr>
            <w:rStyle w:val="Hyperlink"/>
            <w:rFonts w:ascii="Garamond" w:hAnsi="Garamond"/>
          </w:rPr>
          <w:t>http://revistadeletras.net/nicholas-mirzoeff-en-ee-uu-nos-inspira-el-15m-ahora-podemos-cambiar-las-cosas/</w:t>
        </w:r>
      </w:hyperlink>
      <w:r w:rsidRPr="00C36645">
        <w:rPr>
          <w:rFonts w:ascii="Garamond" w:hAnsi="Garamond"/>
        </w:rPr>
        <w:t xml:space="preserve"> supplement to </w:t>
      </w:r>
      <w:r w:rsidRPr="00C36645">
        <w:rPr>
          <w:rFonts w:ascii="Garamond" w:hAnsi="Garamond"/>
          <w:i/>
        </w:rPr>
        <w:t>La Vanguardia</w:t>
      </w:r>
      <w:r w:rsidRPr="00C36645">
        <w:rPr>
          <w:rFonts w:ascii="Garamond" w:hAnsi="Garamond"/>
        </w:rPr>
        <w:t xml:space="preserve"> (December 4, 2012).</w:t>
      </w:r>
    </w:p>
    <w:p w14:paraId="60F0C1E3" w14:textId="77777777" w:rsidR="007B6955" w:rsidRPr="00C36645" w:rsidRDefault="007B6955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0F4B147C" w14:textId="3E37BDE4" w:rsidR="007B6955" w:rsidRPr="00C36645" w:rsidRDefault="007B6955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With </w:t>
      </w:r>
      <w:r w:rsidRPr="00C36645">
        <w:rPr>
          <w:rFonts w:ascii="Garamond" w:hAnsi="Garamond"/>
          <w:i/>
        </w:rPr>
        <w:t>Shared Spaces</w:t>
      </w:r>
      <w:r w:rsidRPr="00C36645">
        <w:rPr>
          <w:rFonts w:ascii="Garamond" w:hAnsi="Garamond"/>
        </w:rPr>
        <w:t xml:space="preserve">, a project of the Center for Contemporary Culture, Barcelona: </w:t>
      </w:r>
      <w:hyperlink r:id="rId45" w:history="1">
        <w:r w:rsidRPr="00C36645">
          <w:rPr>
            <w:rStyle w:val="Hyperlink"/>
            <w:rFonts w:ascii="Garamond" w:hAnsi="Garamond"/>
          </w:rPr>
          <w:t>http://www.publicspace.org/en/post/nicholas-mirzoeff</w:t>
        </w:r>
      </w:hyperlink>
      <w:r w:rsidRPr="00C36645">
        <w:rPr>
          <w:rFonts w:ascii="Garamond" w:hAnsi="Garamond"/>
        </w:rPr>
        <w:t xml:space="preserve"> (December, 2012)</w:t>
      </w:r>
    </w:p>
    <w:p w14:paraId="2D846BD2" w14:textId="77777777" w:rsidR="00113305" w:rsidRPr="00AA1309" w:rsidRDefault="00113305">
      <w:pPr>
        <w:suppressLineNumbers/>
        <w:spacing w:line="240" w:lineRule="atLeast"/>
        <w:ind w:left="720" w:right="-187"/>
        <w:rPr>
          <w:rFonts w:ascii="Garamond" w:hAnsi="Garamond"/>
          <w:i/>
        </w:rPr>
      </w:pPr>
    </w:p>
    <w:p w14:paraId="4FF5230D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AA1309">
        <w:rPr>
          <w:rFonts w:ascii="Garamond" w:hAnsi="Garamond"/>
        </w:rPr>
        <w:t>With</w:t>
      </w:r>
      <w:r w:rsidRPr="00AA1309">
        <w:rPr>
          <w:rFonts w:ascii="Garamond" w:hAnsi="Garamond"/>
          <w:i/>
        </w:rPr>
        <w:t xml:space="preserve"> Octopus: a visual culture journal</w:t>
      </w:r>
      <w:r w:rsidRPr="00C36645">
        <w:rPr>
          <w:rFonts w:ascii="Garamond" w:hAnsi="Garamond"/>
        </w:rPr>
        <w:t xml:space="preserve"> vol.3 (2007): 45-68.</w:t>
      </w:r>
    </w:p>
    <w:p w14:paraId="0A4E7867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7F6DB040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With newspapers </w:t>
      </w:r>
      <w:r w:rsidRPr="00C36645">
        <w:rPr>
          <w:rFonts w:ascii="Garamond" w:hAnsi="Garamond"/>
          <w:i/>
        </w:rPr>
        <w:t>Clarín</w:t>
      </w:r>
      <w:r w:rsidRPr="00C36645">
        <w:rPr>
          <w:rFonts w:ascii="Garamond" w:hAnsi="Garamond"/>
        </w:rPr>
        <w:t xml:space="preserve"> (Argentina), November 2008; </w:t>
      </w:r>
      <w:r w:rsidRPr="00C36645">
        <w:rPr>
          <w:rFonts w:ascii="Garamond" w:hAnsi="Garamond"/>
          <w:i/>
        </w:rPr>
        <w:t>Il Manifesto</w:t>
      </w:r>
      <w:r w:rsidRPr="00C36645">
        <w:rPr>
          <w:rFonts w:ascii="Garamond" w:hAnsi="Garamond"/>
        </w:rPr>
        <w:t xml:space="preserve">, </w:t>
      </w:r>
      <w:r w:rsidRPr="00C36645">
        <w:rPr>
          <w:rFonts w:ascii="Garamond" w:hAnsi="Garamond"/>
          <w:i/>
        </w:rPr>
        <w:t>Avenire</w:t>
      </w:r>
      <w:r w:rsidRPr="00C36645">
        <w:rPr>
          <w:rFonts w:ascii="Garamond" w:hAnsi="Garamond"/>
        </w:rPr>
        <w:t xml:space="preserve">, and </w:t>
      </w:r>
      <w:r w:rsidRPr="00C36645">
        <w:rPr>
          <w:rFonts w:ascii="Garamond" w:hAnsi="Garamond"/>
          <w:i/>
        </w:rPr>
        <w:t>Liberazione</w:t>
      </w:r>
      <w:r w:rsidRPr="00C36645">
        <w:rPr>
          <w:rFonts w:ascii="Garamond" w:hAnsi="Garamond"/>
        </w:rPr>
        <w:t xml:space="preserve"> (Italy, November 2004). RAI Radio 3 (Italy) November 28, 2004.</w:t>
      </w:r>
    </w:p>
    <w:p w14:paraId="2E0F873B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24C39F34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Interview in </w:t>
      </w:r>
      <w:r w:rsidRPr="00C36645">
        <w:rPr>
          <w:rFonts w:ascii="Garamond" w:hAnsi="Garamond"/>
          <w:i/>
        </w:rPr>
        <w:t>CAA News</w:t>
      </w:r>
      <w:r w:rsidRPr="00C36645">
        <w:rPr>
          <w:rFonts w:ascii="Garamond" w:hAnsi="Garamond"/>
        </w:rPr>
        <w:t xml:space="preserve"> (July 2003), 1, 4.</w:t>
      </w:r>
    </w:p>
    <w:p w14:paraId="7FBF4D47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69049041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Interview in </w:t>
      </w:r>
      <w:r w:rsidRPr="00C36645">
        <w:rPr>
          <w:rFonts w:ascii="Garamond" w:hAnsi="Garamond"/>
          <w:i/>
        </w:rPr>
        <w:t>Muerto</w:t>
      </w:r>
      <w:r w:rsidRPr="00C36645">
        <w:rPr>
          <w:rFonts w:ascii="Garamond" w:hAnsi="Garamond"/>
        </w:rPr>
        <w:t xml:space="preserve"> (Hungary), October 2002, 13-14.</w:t>
      </w:r>
    </w:p>
    <w:p w14:paraId="6F1F0A5E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14DDA28D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Interview in </w:t>
      </w:r>
      <w:r w:rsidRPr="00C36645">
        <w:rPr>
          <w:rFonts w:ascii="Garamond" w:hAnsi="Garamond"/>
          <w:i/>
        </w:rPr>
        <w:t>Radikal</w:t>
      </w:r>
      <w:r w:rsidRPr="00C36645">
        <w:rPr>
          <w:rFonts w:ascii="Garamond" w:hAnsi="Garamond"/>
        </w:rPr>
        <w:t>, Turkish newspaper, June 13, 2002.</w:t>
      </w:r>
    </w:p>
    <w:p w14:paraId="15B1AC01" w14:textId="77777777" w:rsidR="003519AE" w:rsidRPr="00C36645" w:rsidRDefault="003519AE">
      <w:pPr>
        <w:suppressLineNumbers/>
        <w:spacing w:line="240" w:lineRule="atLeast"/>
        <w:ind w:left="720" w:right="-187"/>
        <w:rPr>
          <w:rFonts w:ascii="Garamond" w:hAnsi="Garamond"/>
        </w:rPr>
      </w:pPr>
    </w:p>
    <w:p w14:paraId="36B8C98D" w14:textId="246F3368" w:rsidR="00A7711A" w:rsidRPr="003E78F5" w:rsidRDefault="003519AE" w:rsidP="003E78F5">
      <w:pPr>
        <w:suppressLineNumbers/>
        <w:spacing w:line="240" w:lineRule="atLeast"/>
        <w:ind w:left="720" w:right="-187"/>
        <w:rPr>
          <w:rFonts w:ascii="Garamond" w:hAnsi="Garamond"/>
        </w:rPr>
      </w:pPr>
      <w:r w:rsidRPr="00C36645">
        <w:rPr>
          <w:rFonts w:ascii="Garamond" w:hAnsi="Garamond"/>
        </w:rPr>
        <w:t xml:space="preserve">“Wenn das Bild global wild,” Ein E-mail-Interview mit Nicholas Mirzoeff von Tom Holert, in </w:t>
      </w:r>
      <w:r w:rsidRPr="00AA1309">
        <w:rPr>
          <w:rFonts w:ascii="Garamond" w:hAnsi="Garamond"/>
          <w:i/>
        </w:rPr>
        <w:t>Imagineering: Visuelle Kultur und Politik der Sichtbarkeit, Oktogon Jahrbüch für moderne Kunst</w:t>
      </w:r>
      <w:r w:rsidRPr="00C36645">
        <w:rPr>
          <w:rFonts w:ascii="Garamond" w:hAnsi="Garamond"/>
        </w:rPr>
        <w:t xml:space="preserve"> (Köln: Oktogon, 2000), pp.35-42.</w:t>
      </w:r>
    </w:p>
    <w:p w14:paraId="6A18F5DF" w14:textId="77777777" w:rsidR="00A7711A" w:rsidRDefault="00A7711A" w:rsidP="00807763">
      <w:pPr>
        <w:pStyle w:val="Heading4"/>
        <w:spacing w:line="240" w:lineRule="atLeast"/>
        <w:rPr>
          <w:rFonts w:ascii="Futura" w:hAnsi="Futura" w:cs="Futura"/>
        </w:rPr>
      </w:pPr>
    </w:p>
    <w:p w14:paraId="5B708BD8" w14:textId="6ED30287" w:rsidR="00DB4499" w:rsidRDefault="003519AE" w:rsidP="00807763">
      <w:pPr>
        <w:pStyle w:val="Heading4"/>
        <w:spacing w:line="240" w:lineRule="atLeast"/>
        <w:rPr>
          <w:rFonts w:ascii="Futura" w:hAnsi="Futura" w:cs="Futura"/>
        </w:rPr>
      </w:pPr>
      <w:r w:rsidRPr="00C36645">
        <w:rPr>
          <w:rFonts w:ascii="Futura" w:hAnsi="Futura" w:cs="Futura"/>
        </w:rPr>
        <w:t>Curatorial and Museum Experience</w:t>
      </w:r>
    </w:p>
    <w:p w14:paraId="5A9D4912" w14:textId="77777777" w:rsidR="00A7711A" w:rsidRDefault="00A7711A" w:rsidP="00A7711A"/>
    <w:p w14:paraId="5F09284E" w14:textId="1B485DF9" w:rsidR="00A7711A" w:rsidRDefault="00A61416" w:rsidP="00A7711A">
      <w:pPr>
        <w:rPr>
          <w:rFonts w:ascii="Garamond" w:hAnsi="Garamond"/>
        </w:rPr>
      </w:pPr>
      <w:r>
        <w:rPr>
          <w:rFonts w:ascii="Garamond" w:hAnsi="Garamond"/>
        </w:rPr>
        <w:t>Curator, “Decolonizing Appearance,</w:t>
      </w:r>
      <w:r w:rsidR="00A7711A" w:rsidRPr="00A61416">
        <w:rPr>
          <w:rFonts w:ascii="Garamond" w:hAnsi="Garamond"/>
        </w:rPr>
        <w:t>” Center for Art Migration Politics, Copenhagen (Septembe</w:t>
      </w:r>
      <w:r w:rsidR="005346F2" w:rsidRPr="00A61416">
        <w:rPr>
          <w:rFonts w:ascii="Garamond" w:hAnsi="Garamond"/>
        </w:rPr>
        <w:t>r</w:t>
      </w:r>
      <w:r>
        <w:rPr>
          <w:rFonts w:ascii="Garamond" w:hAnsi="Garamond"/>
        </w:rPr>
        <w:t xml:space="preserve"> </w:t>
      </w:r>
      <w:r w:rsidR="005346F2" w:rsidRPr="00A61416">
        <w:rPr>
          <w:rFonts w:ascii="Garamond" w:hAnsi="Garamond"/>
        </w:rPr>
        <w:t>2</w:t>
      </w:r>
      <w:r w:rsidR="006E6D4B">
        <w:rPr>
          <w:rFonts w:ascii="Garamond" w:hAnsi="Garamond"/>
        </w:rPr>
        <w:t>1-</w:t>
      </w:r>
      <w:r w:rsidR="0079734D">
        <w:rPr>
          <w:rFonts w:ascii="Garamond" w:hAnsi="Garamond"/>
        </w:rPr>
        <w:t>March 31, 2019</w:t>
      </w:r>
      <w:r w:rsidR="00A7711A" w:rsidRPr="00A61416">
        <w:rPr>
          <w:rFonts w:ascii="Garamond" w:hAnsi="Garamond"/>
        </w:rPr>
        <w:t>)</w:t>
      </w:r>
      <w:r w:rsidR="006E6D4B">
        <w:rPr>
          <w:rFonts w:ascii="Garamond" w:hAnsi="Garamond"/>
        </w:rPr>
        <w:t>. Artists: John Akomfrah, Jeanette Ehlers, Forensic Architecture, Pedro Lasch, MTL Collective, Carl Pope, Dread Scott</w:t>
      </w:r>
      <w:r w:rsidR="00C47C3C">
        <w:rPr>
          <w:rFonts w:ascii="Garamond" w:hAnsi="Garamond"/>
        </w:rPr>
        <w:t>, Abdul Dube, Jane Jin Kaisen, Khaled Albaih.</w:t>
      </w:r>
    </w:p>
    <w:p w14:paraId="2B20355F" w14:textId="77777777" w:rsidR="0079734D" w:rsidRDefault="0079734D" w:rsidP="009F68FA">
      <w:pPr>
        <w:rPr>
          <w:rFonts w:ascii="Garamond" w:hAnsi="Garamond"/>
        </w:rPr>
      </w:pPr>
    </w:p>
    <w:p w14:paraId="1BA3B2A1" w14:textId="6842745E" w:rsidR="009F68FA" w:rsidRPr="009B027C" w:rsidRDefault="009F68FA" w:rsidP="009F68FA">
      <w:pPr>
        <w:rPr>
          <w:rFonts w:ascii="Garamond" w:hAnsi="Garamond"/>
        </w:rPr>
      </w:pPr>
      <w:r>
        <w:rPr>
          <w:rFonts w:ascii="Garamond" w:hAnsi="Garamond"/>
        </w:rPr>
        <w:t xml:space="preserve">Reviews include </w:t>
      </w:r>
      <w:r w:rsidR="009B027C">
        <w:rPr>
          <w:rFonts w:ascii="Garamond" w:hAnsi="Garamond"/>
        </w:rPr>
        <w:t>Flash Art (</w:t>
      </w:r>
      <w:hyperlink r:id="rId46" w:history="1">
        <w:r w:rsidR="009B027C" w:rsidRPr="005B7FF2">
          <w:rPr>
            <w:rStyle w:val="Hyperlink"/>
            <w:rFonts w:ascii="Garamond" w:hAnsi="Garamond"/>
          </w:rPr>
          <w:t>https://bit.ly/2IbzXEr</w:t>
        </w:r>
      </w:hyperlink>
      <w:r w:rsidR="009B027C">
        <w:rPr>
          <w:rFonts w:ascii="Garamond" w:hAnsi="Garamond"/>
        </w:rPr>
        <w:t xml:space="preserve">); </w:t>
      </w:r>
      <w:r>
        <w:rPr>
          <w:rFonts w:ascii="Garamond" w:hAnsi="Garamond"/>
        </w:rPr>
        <w:t>Kunsten.nu (</w:t>
      </w:r>
      <w:hyperlink r:id="rId47" w:history="1">
        <w:r w:rsidR="0079734D" w:rsidRPr="000E452C">
          <w:rPr>
            <w:rStyle w:val="Hyperlink"/>
            <w:rFonts w:ascii="Garamond" w:hAnsi="Garamond"/>
          </w:rPr>
          <w:t>https://bit.ly/2yEl33a</w:t>
        </w:r>
      </w:hyperlink>
      <w:r w:rsidR="0079734D">
        <w:rPr>
          <w:rFonts w:ascii="Garamond" w:hAnsi="Garamond"/>
        </w:rPr>
        <w:t>)</w:t>
      </w:r>
      <w:r>
        <w:rPr>
          <w:rFonts w:ascii="Garamond" w:hAnsi="Garamond"/>
        </w:rPr>
        <w:t xml:space="preserve"> ; </w:t>
      </w:r>
      <w:r>
        <w:rPr>
          <w:rFonts w:ascii="Garamond" w:hAnsi="Garamond"/>
          <w:i/>
        </w:rPr>
        <w:t>Dagbladet</w:t>
      </w:r>
      <w:r>
        <w:rPr>
          <w:rFonts w:ascii="Garamond" w:hAnsi="Garamond"/>
        </w:rPr>
        <w:t xml:space="preserve"> (</w:t>
      </w:r>
      <w:hyperlink r:id="rId48" w:history="1">
        <w:r w:rsidRPr="0017427F">
          <w:rPr>
            <w:rStyle w:val="Hyperlink"/>
            <w:rFonts w:ascii="Garamond" w:hAnsi="Garamond"/>
          </w:rPr>
          <w:t>https://bit.ly/2ClcOoS</w:t>
        </w:r>
      </w:hyperlink>
      <w:r>
        <w:rPr>
          <w:rFonts w:ascii="Garamond" w:hAnsi="Garamond"/>
        </w:rPr>
        <w:t xml:space="preserve">) </w:t>
      </w:r>
      <w:r w:rsidR="009B027C">
        <w:rPr>
          <w:rFonts w:ascii="Garamond" w:hAnsi="Garamond"/>
          <w:i/>
        </w:rPr>
        <w:t xml:space="preserve">Politiken </w:t>
      </w:r>
      <w:r w:rsidR="009B027C">
        <w:rPr>
          <w:rFonts w:ascii="Garamond" w:hAnsi="Garamond"/>
        </w:rPr>
        <w:t>(</w:t>
      </w:r>
      <w:hyperlink r:id="rId49" w:history="1">
        <w:r w:rsidR="009B027C" w:rsidRPr="005B7FF2">
          <w:rPr>
            <w:rStyle w:val="Hyperlink"/>
            <w:rFonts w:ascii="Garamond" w:hAnsi="Garamond"/>
          </w:rPr>
          <w:t>https://bit.ly/2U8k1EK</w:t>
        </w:r>
      </w:hyperlink>
      <w:r w:rsidR="009B027C">
        <w:rPr>
          <w:rFonts w:ascii="Garamond" w:hAnsi="Garamond"/>
        </w:rPr>
        <w:t xml:space="preserve">); </w:t>
      </w:r>
    </w:p>
    <w:p w14:paraId="5A409B0E" w14:textId="77777777" w:rsidR="00E35BF2" w:rsidRPr="00E35BF2" w:rsidRDefault="00E35BF2" w:rsidP="00E35BF2"/>
    <w:p w14:paraId="6E5FDDF5" w14:textId="65061DF9" w:rsidR="00807763" w:rsidRPr="00C36645" w:rsidRDefault="00807763" w:rsidP="00DB4499">
      <w:pPr>
        <w:rPr>
          <w:rFonts w:ascii="Garamond" w:hAnsi="Garamond" w:cs="Gill Sans"/>
        </w:rPr>
      </w:pPr>
      <w:r w:rsidRPr="00C36645">
        <w:rPr>
          <w:rFonts w:ascii="Garamond" w:hAnsi="Garamond" w:cs="Gill Sans"/>
        </w:rPr>
        <w:t>Inte</w:t>
      </w:r>
      <w:r w:rsidR="00A7711A">
        <w:rPr>
          <w:rFonts w:ascii="Garamond" w:hAnsi="Garamond" w:cs="Gill Sans"/>
        </w:rPr>
        <w:t xml:space="preserve">rnational Curator, “I Occupy,” </w:t>
      </w:r>
      <w:r w:rsidRPr="00C36645">
        <w:rPr>
          <w:rFonts w:ascii="Garamond" w:hAnsi="Garamond" w:cs="Gill Sans"/>
        </w:rPr>
        <w:t>Kasa Gallery, Istanbul, November 15-December 15, 2013.</w:t>
      </w:r>
    </w:p>
    <w:p w14:paraId="5030775C" w14:textId="77777777" w:rsidR="00807763" w:rsidRPr="00C36645" w:rsidRDefault="00807763">
      <w:pPr>
        <w:rPr>
          <w:rFonts w:ascii="Garamond" w:hAnsi="Garamond"/>
        </w:rPr>
      </w:pPr>
    </w:p>
    <w:p w14:paraId="5CEFAA8D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Video interview for Wafaa Bilal, “3</w:t>
      </w:r>
      <w:r w:rsidRPr="00C36645">
        <w:rPr>
          <w:rFonts w:ascii="Garamond" w:hAnsi="Garamond"/>
          <w:vertAlign w:val="superscript"/>
        </w:rPr>
        <w:t>rd</w:t>
      </w:r>
      <w:r w:rsidRPr="00C36645">
        <w:rPr>
          <w:rFonts w:ascii="Garamond" w:hAnsi="Garamond"/>
        </w:rPr>
        <w:t xml:space="preserve"> I Project,” 2011</w:t>
      </w:r>
    </w:p>
    <w:p w14:paraId="716EBC29" w14:textId="77777777" w:rsidR="003519AE" w:rsidRPr="00C36645" w:rsidRDefault="003519AE">
      <w:pPr>
        <w:rPr>
          <w:rFonts w:ascii="Garamond" w:hAnsi="Garamond"/>
        </w:rPr>
      </w:pPr>
    </w:p>
    <w:p w14:paraId="40356209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Guest Expert, for Jeremy Deller, “It Is What It Is: Conversations About Iraq,” The New Museum of Contemporary Art, New York, February-March, 2009.</w:t>
      </w:r>
    </w:p>
    <w:p w14:paraId="5AFED7E6" w14:textId="77777777" w:rsidR="003519AE" w:rsidRPr="00C36645" w:rsidRDefault="003519AE">
      <w:pPr>
        <w:rPr>
          <w:rFonts w:ascii="Garamond" w:hAnsi="Garamond"/>
        </w:rPr>
      </w:pPr>
    </w:p>
    <w:p w14:paraId="7DAD6A38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Scholar’s Panel and adviser, “The New Jewish Identity Project,” (commisioned photography show on non-Ashkenazi Jewishness), Jewish Museum, New York City, (2005).</w:t>
      </w:r>
    </w:p>
    <w:p w14:paraId="00D0D41E" w14:textId="77777777" w:rsidR="003519AE" w:rsidRPr="00C36645" w:rsidRDefault="003519AE">
      <w:pPr>
        <w:rPr>
          <w:rFonts w:ascii="Garamond" w:hAnsi="Garamond"/>
        </w:rPr>
      </w:pPr>
    </w:p>
    <w:p w14:paraId="66663A6B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Primary Adviser, “Only Skin Deep: Changing Visions of the American Self,” curated by Brian Wallis and Coco Fusco, International Center for Photography, New York City, 2003.</w:t>
      </w:r>
    </w:p>
    <w:p w14:paraId="7ADC0B90" w14:textId="77777777" w:rsidR="003519AE" w:rsidRPr="00C36645" w:rsidRDefault="003519AE">
      <w:pPr>
        <w:rPr>
          <w:rFonts w:ascii="Garamond" w:hAnsi="Garamond"/>
        </w:rPr>
      </w:pPr>
    </w:p>
    <w:p w14:paraId="66B47FCE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 xml:space="preserve">Scholar’s Panel and adviser, </w:t>
      </w:r>
      <w:r w:rsidRPr="00C36645">
        <w:rPr>
          <w:rFonts w:ascii="Garamond" w:hAnsi="Garamond"/>
          <w:u w:val="single"/>
        </w:rPr>
        <w:t>Emergence of Jewish Artists in Nineteenth Century Europe</w:t>
      </w:r>
      <w:r w:rsidRPr="00C36645">
        <w:rPr>
          <w:rFonts w:ascii="Garamond" w:hAnsi="Garamond"/>
        </w:rPr>
        <w:t>, curated by Susan Goodman, The Jewish Museum, New York City, November 2001.</w:t>
      </w:r>
    </w:p>
    <w:p w14:paraId="359802A3" w14:textId="77777777" w:rsidR="003519AE" w:rsidRPr="00C36645" w:rsidRDefault="003519AE">
      <w:pPr>
        <w:rPr>
          <w:rFonts w:ascii="Garamond" w:hAnsi="Garamond"/>
        </w:rPr>
      </w:pPr>
    </w:p>
    <w:p w14:paraId="23AA0A46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Curator: “Intersecting Identities: Jewishness at the Crossroads,” University Art Gallery, SUNY Stony Brook, Nov. 9-Dec.16, 2000.</w:t>
      </w:r>
    </w:p>
    <w:p w14:paraId="4D58D7DA" w14:textId="77777777" w:rsidR="003519AE" w:rsidRPr="00C36645" w:rsidRDefault="003519AE">
      <w:pPr>
        <w:rPr>
          <w:rFonts w:ascii="Garamond" w:hAnsi="Garamond"/>
        </w:rPr>
      </w:pPr>
    </w:p>
    <w:p w14:paraId="645D976A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 xml:space="preserve">Exhibitions Committee, University Art Gallery, SUNY Stony Brook, 1999—2004 </w:t>
      </w:r>
    </w:p>
    <w:p w14:paraId="7586B9D0" w14:textId="77777777" w:rsidR="003519AE" w:rsidRPr="00C36645" w:rsidRDefault="003519AE">
      <w:pPr>
        <w:rPr>
          <w:rFonts w:ascii="Garamond" w:hAnsi="Garamond"/>
        </w:rPr>
      </w:pPr>
    </w:p>
    <w:p w14:paraId="4C934783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 xml:space="preserve">Scholar’s Panel, </w:t>
      </w:r>
      <w:r w:rsidRPr="00C36645">
        <w:rPr>
          <w:rFonts w:ascii="Garamond" w:hAnsi="Garamond"/>
          <w:u w:val="single"/>
        </w:rPr>
        <w:t>Chaim Soutine</w:t>
      </w:r>
      <w:r w:rsidRPr="00C36645">
        <w:rPr>
          <w:rFonts w:ascii="Garamond" w:hAnsi="Garamond"/>
        </w:rPr>
        <w:t>, curated by Norman Kleeblatt and Kenneth Silver, The Jewish Museum, New York City.</w:t>
      </w:r>
    </w:p>
    <w:p w14:paraId="492B5C9B" w14:textId="77777777" w:rsidR="003519AE" w:rsidRPr="00C36645" w:rsidRDefault="003519AE">
      <w:pPr>
        <w:rPr>
          <w:rFonts w:ascii="Garamond" w:hAnsi="Garamond"/>
        </w:rPr>
      </w:pPr>
    </w:p>
    <w:p w14:paraId="1F8C955B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Exhibitions Committee, Elvehjem Museum, Madison, Wisconsin, 1994-96.</w:t>
      </w:r>
    </w:p>
    <w:p w14:paraId="6F4A7EE0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  <w:b/>
        </w:rPr>
      </w:pPr>
    </w:p>
    <w:p w14:paraId="17F247C5" w14:textId="77777777" w:rsidR="003519AE" w:rsidRDefault="003519AE">
      <w:pPr>
        <w:suppressLineNumbers/>
        <w:spacing w:line="240" w:lineRule="atLeast"/>
        <w:ind w:right="-180"/>
        <w:rPr>
          <w:rFonts w:ascii="Gill Sans" w:hAnsi="Gill Sans"/>
          <w:b/>
        </w:rPr>
      </w:pPr>
    </w:p>
    <w:p w14:paraId="44B815BA" w14:textId="77777777" w:rsidR="003519AE" w:rsidRPr="00C36645" w:rsidRDefault="003519AE">
      <w:pPr>
        <w:pStyle w:val="Heading4"/>
        <w:spacing w:line="240" w:lineRule="atLeast"/>
        <w:rPr>
          <w:rFonts w:ascii="Futura" w:hAnsi="Futura" w:cs="Futura"/>
        </w:rPr>
      </w:pPr>
      <w:r w:rsidRPr="00C36645">
        <w:rPr>
          <w:rFonts w:ascii="Futura" w:hAnsi="Futura" w:cs="Futura"/>
        </w:rPr>
        <w:lastRenderedPageBreak/>
        <w:t>Conference and Event organizing (recent selected)</w:t>
      </w:r>
    </w:p>
    <w:p w14:paraId="2A3307EC" w14:textId="77777777" w:rsidR="00E35BF2" w:rsidRPr="00E35BF2" w:rsidRDefault="00E35BF2" w:rsidP="00E35BF2"/>
    <w:p w14:paraId="27D2E8D3" w14:textId="4233A870" w:rsidR="006E6D4B" w:rsidRPr="006E6D4B" w:rsidRDefault="006E6D4B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>
        <w:rPr>
          <w:rFonts w:ascii="Garamond" w:hAnsi="Garamond"/>
          <w:i/>
        </w:rPr>
        <w:t>Another World Is Possible</w:t>
      </w:r>
      <w:r w:rsidR="0079734D">
        <w:rPr>
          <w:rFonts w:ascii="Garamond" w:hAnsi="Garamond"/>
        </w:rPr>
        <w:t>.</w:t>
      </w:r>
      <w:r>
        <w:rPr>
          <w:rFonts w:ascii="Garamond" w:hAnsi="Garamond"/>
        </w:rPr>
        <w:t xml:space="preserve"> Center for Art Migration Politics, Copenhagen, December 2, 2018</w:t>
      </w:r>
      <w:r w:rsidR="0079734D">
        <w:rPr>
          <w:rFonts w:ascii="Garamond" w:hAnsi="Garamond"/>
        </w:rPr>
        <w:t xml:space="preserve">. </w:t>
      </w:r>
    </w:p>
    <w:p w14:paraId="411B9504" w14:textId="633A7B3E" w:rsidR="009741E7" w:rsidRPr="009741E7" w:rsidRDefault="009741E7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>
        <w:rPr>
          <w:rFonts w:ascii="Garamond" w:hAnsi="Garamond"/>
          <w:i/>
        </w:rPr>
        <w:t>Decolonizing the Anthropocene</w:t>
      </w:r>
      <w:r>
        <w:rPr>
          <w:rFonts w:ascii="Garamond" w:hAnsi="Garamond"/>
        </w:rPr>
        <w:t xml:space="preserve">, </w:t>
      </w:r>
      <w:r w:rsidRPr="00C36645">
        <w:rPr>
          <w:rFonts w:ascii="Garamond" w:hAnsi="Garamond"/>
        </w:rPr>
        <w:t>New York University (NYU)</w:t>
      </w:r>
      <w:r>
        <w:rPr>
          <w:rFonts w:ascii="Garamond" w:hAnsi="Garamond"/>
        </w:rPr>
        <w:t>, October 19, 2017.</w:t>
      </w:r>
    </w:p>
    <w:p w14:paraId="6657ED67" w14:textId="4317E2E7" w:rsidR="00C36645" w:rsidRPr="00C36645" w:rsidRDefault="00C36645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How To See The World</w:t>
      </w:r>
      <w:r w:rsidRPr="00C36645">
        <w:rPr>
          <w:rFonts w:ascii="Garamond" w:hAnsi="Garamond"/>
        </w:rPr>
        <w:t>. Institute of Contemporary Arts, London. June 5, 2015</w:t>
      </w:r>
    </w:p>
    <w:p w14:paraId="02C3BE02" w14:textId="6E0F8275" w:rsidR="00E35BF2" w:rsidRPr="00C36645" w:rsidRDefault="00E35BF2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Sound, Vision, Action</w:t>
      </w:r>
      <w:r w:rsidRPr="00C36645">
        <w:rPr>
          <w:rFonts w:ascii="Garamond" w:hAnsi="Garamond"/>
        </w:rPr>
        <w:t xml:space="preserve"> with Jonathan Sterne</w:t>
      </w:r>
      <w:r w:rsidR="00F4454B" w:rsidRPr="00C36645">
        <w:rPr>
          <w:rFonts w:ascii="Garamond" w:hAnsi="Garamond"/>
        </w:rPr>
        <w:t xml:space="preserve"> and Tamar Tembeck</w:t>
      </w:r>
      <w:r w:rsidR="00F4454B" w:rsidRPr="00C36645">
        <w:rPr>
          <w:rFonts w:ascii="Garamond" w:hAnsi="Garamond"/>
          <w:u w:val="words"/>
        </w:rPr>
        <w:t xml:space="preserve"> </w:t>
      </w:r>
      <w:r w:rsidRPr="00C36645">
        <w:rPr>
          <w:rFonts w:ascii="Garamond" w:hAnsi="Garamond"/>
        </w:rPr>
        <w:t>at McGill University, Montréal. Nov. 13-15, 2014.</w:t>
      </w:r>
    </w:p>
    <w:p w14:paraId="70309ACC" w14:textId="269A4F09" w:rsidR="00EA5DF5" w:rsidRPr="00C36645" w:rsidRDefault="00EA5DF5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In Visible Crisis:  A Collective Visioning of Militant Research</w:t>
      </w:r>
      <w:r w:rsidR="009741E7">
        <w:rPr>
          <w:rFonts w:ascii="Garamond" w:hAnsi="Garamond"/>
        </w:rPr>
        <w:t>, NYU</w:t>
      </w:r>
      <w:r w:rsidRPr="00C36645">
        <w:rPr>
          <w:rFonts w:ascii="Garamond" w:hAnsi="Garamond"/>
        </w:rPr>
        <w:t>, February 7-8, 2013.</w:t>
      </w:r>
    </w:p>
    <w:p w14:paraId="65264D25" w14:textId="2B1F68E3" w:rsidR="002F79EA" w:rsidRPr="00C36645" w:rsidRDefault="002F79EA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Now! Visual Culture</w:t>
      </w:r>
      <w:r w:rsidRPr="00C36645">
        <w:rPr>
          <w:rFonts w:ascii="Garamond" w:hAnsi="Garamond"/>
        </w:rPr>
        <w:t xml:space="preserve">, International Association of Visual Culture annual conference, </w:t>
      </w:r>
      <w:r w:rsidR="00EA5DF5" w:rsidRPr="00C36645">
        <w:rPr>
          <w:rFonts w:ascii="Garamond" w:hAnsi="Garamond"/>
        </w:rPr>
        <w:t xml:space="preserve">May 31-June 2, 2012, </w:t>
      </w:r>
      <w:r w:rsidRPr="00C36645">
        <w:rPr>
          <w:rFonts w:ascii="Garamond" w:hAnsi="Garamond"/>
        </w:rPr>
        <w:t>NYU.</w:t>
      </w:r>
    </w:p>
    <w:p w14:paraId="096A76B6" w14:textId="77777777" w:rsidR="003519AE" w:rsidRPr="00C36645" w:rsidRDefault="003519AE">
      <w:pPr>
        <w:numPr>
          <w:ilvl w:val="0"/>
          <w:numId w:val="4"/>
        </w:numPr>
        <w:suppressLineNumbers/>
        <w:tabs>
          <w:tab w:val="left" w:pos="2293"/>
        </w:tabs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Visual Culture 2010</w:t>
      </w:r>
      <w:r w:rsidRPr="00C36645">
        <w:rPr>
          <w:rFonts w:ascii="Garamond" w:hAnsi="Garamond"/>
        </w:rPr>
        <w:t>, conference. Keynote: W. J. T. Mitchell (London)</w:t>
      </w:r>
    </w:p>
    <w:p w14:paraId="5458D7AB" w14:textId="77777777" w:rsidR="003519AE" w:rsidRPr="00C36645" w:rsidRDefault="003519AE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The New Everyday</w:t>
      </w:r>
      <w:r w:rsidRPr="00C36645">
        <w:rPr>
          <w:rFonts w:ascii="Garamond" w:hAnsi="Garamond"/>
        </w:rPr>
        <w:t>, unconference, NYU (2009). Keynote listener: Arjun Appadurai</w:t>
      </w:r>
    </w:p>
    <w:p w14:paraId="6F5693C2" w14:textId="77777777" w:rsidR="003519AE" w:rsidRPr="00C36645" w:rsidRDefault="003519AE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NYC Visual Culture Working Group</w:t>
      </w:r>
      <w:r w:rsidRPr="00C36645">
        <w:rPr>
          <w:rFonts w:ascii="Garamond" w:hAnsi="Garamond"/>
        </w:rPr>
        <w:t xml:space="preserve"> (2001-2009). Presenters including: Andrew Ross, Allen Feldman, Marita Sturken, Dana Polan, Alex Galloway, &amp; Rachel Adams.</w:t>
      </w:r>
    </w:p>
    <w:p w14:paraId="676F751B" w14:textId="77777777" w:rsidR="003519AE" w:rsidRPr="00C36645" w:rsidRDefault="003519AE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War, Violence and Global Visual Culture</w:t>
      </w:r>
      <w:r w:rsidRPr="00C36645">
        <w:rPr>
          <w:rFonts w:ascii="Garamond" w:hAnsi="Garamond"/>
        </w:rPr>
        <w:t xml:space="preserve"> lecture series, Cooper Union/NYU (2006-7), including W.J.T. Mitchell, Susan Buck-Morss, Michael Taussig, &amp; Eduardo Cadava.</w:t>
      </w:r>
    </w:p>
    <w:p w14:paraId="39EC81EC" w14:textId="77777777" w:rsidR="003519AE" w:rsidRPr="00C36645" w:rsidRDefault="003519AE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  <w:i/>
        </w:rPr>
        <w:t>Dis/ability and Visual Culture</w:t>
      </w:r>
      <w:r w:rsidRPr="00C36645">
        <w:rPr>
          <w:rFonts w:ascii="Garamond" w:hAnsi="Garamond"/>
        </w:rPr>
        <w:t>, College Art Association panel, New York (2005), speakers include Lennard J. Davis and W.J.T. Mitchell</w:t>
      </w:r>
    </w:p>
    <w:p w14:paraId="414110E7" w14:textId="77777777" w:rsidR="003519AE" w:rsidRPr="00C36645" w:rsidRDefault="003519AE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  <w:i/>
        </w:rPr>
      </w:pPr>
      <w:r w:rsidRPr="00C36645">
        <w:rPr>
          <w:rFonts w:ascii="Garamond" w:hAnsi="Garamond"/>
          <w:i/>
        </w:rPr>
        <w:t>What is the Contemporary Now?</w:t>
      </w:r>
      <w:r w:rsidRPr="00C36645">
        <w:rPr>
          <w:rFonts w:ascii="Garamond" w:hAnsi="Garamond"/>
        </w:rPr>
        <w:t>, conference at the University of Canterbury, Christ Church, Aotearoa New Zealand (2005)</w:t>
      </w:r>
    </w:p>
    <w:p w14:paraId="58648109" w14:textId="74FD1E8C" w:rsidR="00EA5DF5" w:rsidRPr="00C36645" w:rsidRDefault="003519AE" w:rsidP="00DB4499">
      <w:pPr>
        <w:numPr>
          <w:ilvl w:val="0"/>
          <w:numId w:val="4"/>
        </w:numPr>
        <w:suppressLineNumbers/>
        <w:spacing w:line="240" w:lineRule="atLeast"/>
        <w:ind w:right="-180"/>
        <w:rPr>
          <w:rFonts w:ascii="Garamond" w:hAnsi="Garamond"/>
          <w:b/>
        </w:rPr>
      </w:pPr>
      <w:r w:rsidRPr="00C36645">
        <w:rPr>
          <w:rFonts w:ascii="Garamond" w:hAnsi="Garamond"/>
          <w:i/>
        </w:rPr>
        <w:t>Multiculturalism, Diaspora and Visual Culture</w:t>
      </w:r>
      <w:r w:rsidRPr="00C36645">
        <w:rPr>
          <w:rFonts w:ascii="Garamond" w:hAnsi="Garamond"/>
        </w:rPr>
        <w:t>, conference at the University of Nottingham, U.K. Including: Griselda Pollock, May Joseph, Roshini Kempadoo (2002)</w:t>
      </w:r>
      <w:r w:rsidRPr="00C36645">
        <w:rPr>
          <w:rFonts w:ascii="Garamond" w:hAnsi="Garamond"/>
          <w:b/>
        </w:rPr>
        <w:br/>
      </w:r>
    </w:p>
    <w:p w14:paraId="3B50F6A6" w14:textId="5CFCD0AE" w:rsidR="003519AE" w:rsidRPr="00C36645" w:rsidRDefault="003519AE">
      <w:pPr>
        <w:suppressLineNumbers/>
        <w:spacing w:line="240" w:lineRule="atLeast"/>
        <w:ind w:right="-180"/>
        <w:rPr>
          <w:rFonts w:ascii="Futura" w:hAnsi="Futura" w:cs="Futura"/>
          <w:b/>
        </w:rPr>
      </w:pPr>
      <w:r w:rsidRPr="00C36645">
        <w:rPr>
          <w:rFonts w:ascii="Futura" w:hAnsi="Futura" w:cs="Futura"/>
          <w:b/>
        </w:rPr>
        <w:t>Lectures and Scholarly</w:t>
      </w:r>
      <w:r w:rsidR="00C038D6">
        <w:rPr>
          <w:rFonts w:ascii="Futura" w:hAnsi="Futura" w:cs="Futura"/>
          <w:b/>
        </w:rPr>
        <w:t xml:space="preserve"> Papers (selected since 1995)</w:t>
      </w:r>
      <w:r w:rsidR="00C038D6">
        <w:rPr>
          <w:rFonts w:ascii="Futura" w:hAnsi="Futura" w:cs="Futura"/>
          <w:b/>
        </w:rPr>
        <w:tab/>
      </w:r>
      <w:r w:rsidR="00C038D6">
        <w:rPr>
          <w:rFonts w:ascii="Futura" w:hAnsi="Futura" w:cs="Futura"/>
          <w:b/>
        </w:rPr>
        <w:tab/>
      </w:r>
      <w:r w:rsidRPr="00C36645">
        <w:rPr>
          <w:rFonts w:ascii="Futura" w:hAnsi="Futura" w:cs="Futura"/>
          <w:b/>
        </w:rPr>
        <w:tab/>
        <w:t xml:space="preserve">   </w:t>
      </w:r>
    </w:p>
    <w:p w14:paraId="2C13208A" w14:textId="69DE9B8B" w:rsidR="003519AE" w:rsidRPr="00C36645" w:rsidRDefault="003519AE">
      <w:pPr>
        <w:suppressLineNumbers/>
        <w:spacing w:line="240" w:lineRule="atLeast"/>
        <w:ind w:right="-180"/>
        <w:rPr>
          <w:rFonts w:ascii="Futura" w:hAnsi="Futura" w:cs="Futura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4320"/>
        <w:gridCol w:w="4428"/>
      </w:tblGrid>
      <w:tr w:rsidR="003519AE" w:rsidRPr="00C36645" w14:paraId="314BB31C" w14:textId="77777777">
        <w:trPr>
          <w:trHeight w:val="747"/>
        </w:trPr>
        <w:tc>
          <w:tcPr>
            <w:tcW w:w="4320" w:type="dxa"/>
          </w:tcPr>
          <w:p w14:paraId="74D406A0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Futura" w:hAnsi="Futura" w:cs="Futura"/>
                <w:b/>
              </w:rPr>
            </w:pPr>
            <w:r w:rsidRPr="00C36645">
              <w:rPr>
                <w:rFonts w:ascii="Futura" w:hAnsi="Futura" w:cs="Futura"/>
                <w:b/>
              </w:rPr>
              <w:t>Date/locale</w:t>
            </w:r>
          </w:p>
        </w:tc>
        <w:tc>
          <w:tcPr>
            <w:tcW w:w="4428" w:type="dxa"/>
          </w:tcPr>
          <w:p w14:paraId="050F26AF" w14:textId="6BA19A93" w:rsidR="00DB4499" w:rsidRPr="00C36645" w:rsidRDefault="003519AE">
            <w:pPr>
              <w:suppressLineNumbers/>
              <w:spacing w:line="240" w:lineRule="atLeast"/>
              <w:ind w:right="-180"/>
              <w:rPr>
                <w:rFonts w:ascii="Futura" w:hAnsi="Futura" w:cs="Futura"/>
                <w:b/>
              </w:rPr>
            </w:pPr>
            <w:r w:rsidRPr="00C36645">
              <w:rPr>
                <w:rFonts w:ascii="Futura" w:hAnsi="Futura" w:cs="Futura"/>
                <w:b/>
              </w:rPr>
              <w:t>Title of Presentation</w:t>
            </w:r>
          </w:p>
        </w:tc>
      </w:tr>
      <w:tr w:rsidR="00F97482" w14:paraId="6302EDD9" w14:textId="77777777" w:rsidTr="00F97482">
        <w:trPr>
          <w:trHeight w:val="747"/>
        </w:trPr>
        <w:tc>
          <w:tcPr>
            <w:tcW w:w="4320" w:type="dxa"/>
          </w:tcPr>
          <w:p w14:paraId="54B13239" w14:textId="77777777" w:rsidR="0079734D" w:rsidRDefault="0079734D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2019</w:t>
            </w:r>
          </w:p>
          <w:p w14:paraId="771B2AFA" w14:textId="77777777" w:rsidR="00FB5431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12C7AE4" w14:textId="7310D211" w:rsidR="00FB5431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Astor Visiting Lectureship, Oxford University, England.</w:t>
            </w:r>
          </w:p>
          <w:p w14:paraId="64FE3560" w14:textId="77777777" w:rsidR="00FB5431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3E141F2B" w14:textId="2B11CD50" w:rsidR="0079734D" w:rsidRDefault="0079734D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Atlas of Transition Biennale, Bologna, Italy.</w:t>
            </w:r>
          </w:p>
          <w:p w14:paraId="7C2423C4" w14:textId="117D0925" w:rsidR="00FB5431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04D49C7F" w14:textId="77777777" w:rsidR="00FB5431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3C683F8E" w14:textId="2A7620C2" w:rsidR="0079734D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Intra-Disciplinary Seminar Lecture Series, Cooper Union, NYC</w:t>
            </w:r>
          </w:p>
          <w:p w14:paraId="10D36A14" w14:textId="77777777" w:rsidR="00FB5431" w:rsidRPr="0079734D" w:rsidRDefault="00FB5431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4F2B5575" w14:textId="2CE0907F" w:rsidR="00F97482" w:rsidRDefault="0023731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2018</w:t>
            </w:r>
          </w:p>
          <w:p w14:paraId="754B7504" w14:textId="3B13CC82" w:rsidR="003E78F5" w:rsidRDefault="003E78F5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“Troubled Legacies” South African Visual Art Historians Conference, Keynote</w:t>
            </w:r>
            <w:r w:rsidR="00FB5431">
              <w:rPr>
                <w:rFonts w:ascii="Garamond" w:hAnsi="Garamond"/>
              </w:rPr>
              <w:t>. Stellenbosch, South Africa,</w:t>
            </w:r>
          </w:p>
          <w:p w14:paraId="0956383E" w14:textId="77777777" w:rsidR="003E78F5" w:rsidRDefault="003E78F5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7F1F5F91" w14:textId="5913D414" w:rsidR="009422D2" w:rsidRDefault="009422D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Magnum Foundation Conference</w:t>
            </w:r>
            <w:r w:rsidR="003E78F5">
              <w:rPr>
                <w:rFonts w:ascii="Garamond" w:hAnsi="Garamond"/>
              </w:rPr>
              <w:t>, NYC</w:t>
            </w:r>
          </w:p>
          <w:p w14:paraId="157A7A94" w14:textId="77777777" w:rsidR="009422D2" w:rsidRDefault="009422D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32808FD5" w14:textId="430FF96B" w:rsidR="00237312" w:rsidRDefault="0023731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</w:t>
            </w:r>
            <w:r w:rsidR="00A61416">
              <w:rPr>
                <w:rFonts w:ascii="Garamond" w:hAnsi="Garamond"/>
              </w:rPr>
              <w:t>r</w:t>
            </w:r>
            <w:r>
              <w:rPr>
                <w:rFonts w:ascii="Garamond" w:hAnsi="Garamond"/>
              </w:rPr>
              <w:t>tauld Institute of Art, London</w:t>
            </w:r>
          </w:p>
          <w:p w14:paraId="091AA68A" w14:textId="77777777" w:rsidR="00237312" w:rsidRDefault="0023731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8146A2E" w14:textId="4420C0FA" w:rsidR="00C47C3C" w:rsidRDefault="00C47C3C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Distinguished Speaker in the Humanities, Michigan Technical University</w:t>
            </w:r>
          </w:p>
          <w:p w14:paraId="723A5D78" w14:textId="77777777" w:rsidR="00C47C3C" w:rsidRDefault="00C47C3C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74B65BD9" w14:textId="328519C2" w:rsidR="00237312" w:rsidRPr="00237312" w:rsidRDefault="00237312" w:rsidP="00F9748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University of Edinburg</w:t>
            </w:r>
            <w:r w:rsidR="0079734D">
              <w:rPr>
                <w:rFonts w:ascii="Garamond" w:hAnsi="Garamond"/>
              </w:rPr>
              <w:t>h, Scotland</w:t>
            </w:r>
          </w:p>
        </w:tc>
        <w:tc>
          <w:tcPr>
            <w:tcW w:w="4428" w:type="dxa"/>
          </w:tcPr>
          <w:p w14:paraId="1884B9F3" w14:textId="77777777" w:rsidR="00F97482" w:rsidRDefault="00F9748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2401CB6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7D45C0A" w14:textId="355FB921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“Whiteness and the Crisis” lecture series</w:t>
            </w:r>
          </w:p>
          <w:p w14:paraId="2C21E318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57966F4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911899C" w14:textId="07529060" w:rsidR="0079734D" w:rsidRDefault="0079734D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</w:t>
            </w:r>
            <w:r w:rsidR="00FB5431">
              <w:rPr>
                <w:rFonts w:ascii="Garamond" w:hAnsi="Garamond"/>
              </w:rPr>
              <w:t>Infrastructures of Whiteness”</w:t>
            </w:r>
          </w:p>
          <w:p w14:paraId="386D4614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B79882F" w14:textId="77777777" w:rsidR="0079734D" w:rsidRDefault="0079734D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51AFC8C" w14:textId="5FAFED63" w:rsidR="0079734D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“White Space: Infrastructures of Whiteness”</w:t>
            </w:r>
          </w:p>
          <w:p w14:paraId="53A14B86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AE043DF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32C7A18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AD50320" w14:textId="3898A631" w:rsidR="003E78F5" w:rsidRDefault="003E78F5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“Eyes on Gaza.”</w:t>
            </w:r>
          </w:p>
          <w:p w14:paraId="6D28D8A3" w14:textId="77777777" w:rsidR="003E78F5" w:rsidRDefault="003E78F5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30BDE26" w14:textId="77777777" w:rsidR="003E78F5" w:rsidRDefault="003E78F5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7AA3E4D" w14:textId="77777777" w:rsidR="00FB5431" w:rsidRDefault="00FB5431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1A2482E" w14:textId="5924FF9E" w:rsidR="009422D2" w:rsidRDefault="009422D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“Ways of Appearance”</w:t>
            </w:r>
          </w:p>
          <w:p w14:paraId="16BD3CAF" w14:textId="77777777" w:rsidR="009422D2" w:rsidRDefault="009422D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BF509A9" w14:textId="77777777" w:rsidR="00237312" w:rsidRDefault="0023731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“Ungovernable Aesthetics”</w:t>
            </w:r>
          </w:p>
          <w:p w14:paraId="268174BC" w14:textId="77777777" w:rsidR="00C47C3C" w:rsidRDefault="00C47C3C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D06949F" w14:textId="77777777" w:rsidR="00C47C3C" w:rsidRDefault="00C47C3C" w:rsidP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“Ungovernable Aesthetics”</w:t>
            </w:r>
          </w:p>
          <w:p w14:paraId="4F681C59" w14:textId="77777777" w:rsidR="00C47C3C" w:rsidRDefault="00C47C3C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6AEEAA6" w14:textId="77777777" w:rsidR="00237312" w:rsidRDefault="0023731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2EE8221" w14:textId="111C075C" w:rsidR="00237312" w:rsidRPr="00C36645" w:rsidRDefault="00237312" w:rsidP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“Striking! Or How to Become Ungovernable”</w:t>
            </w:r>
          </w:p>
        </w:tc>
      </w:tr>
      <w:tr w:rsidR="00F97482" w14:paraId="66140852" w14:textId="77777777">
        <w:trPr>
          <w:trHeight w:val="747"/>
        </w:trPr>
        <w:tc>
          <w:tcPr>
            <w:tcW w:w="4320" w:type="dxa"/>
          </w:tcPr>
          <w:p w14:paraId="7B5307D2" w14:textId="77777777" w:rsidR="00237312" w:rsidRDefault="0023731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0831E60A" w14:textId="19A25F9F" w:rsidR="009741E7" w:rsidRDefault="009741E7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2017</w:t>
            </w:r>
          </w:p>
          <w:p w14:paraId="48E1451E" w14:textId="3AFCE6C3" w:rsidR="005346F2" w:rsidRDefault="005346F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Performa 17 Festival “Forever and A Day”</w:t>
            </w:r>
          </w:p>
          <w:p w14:paraId="132D8F60" w14:textId="77777777" w:rsidR="005346F2" w:rsidRPr="005346F2" w:rsidRDefault="005346F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7926F028" w14:textId="77777777" w:rsidR="005346F2" w:rsidRDefault="005346F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8519D2A" w14:textId="77777777" w:rsidR="009741E7" w:rsidRDefault="009741E7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Center for Culture and Human Rights,</w:t>
            </w:r>
          </w:p>
          <w:p w14:paraId="50C466A3" w14:textId="79469F21" w:rsidR="009741E7" w:rsidRPr="009741E7" w:rsidRDefault="009741E7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Utrecht University. Keynote address</w:t>
            </w:r>
            <w:r w:rsidR="00A61416">
              <w:rPr>
                <w:rFonts w:ascii="Garamond" w:hAnsi="Garamond"/>
              </w:rPr>
              <w:t xml:space="preserve">. </w:t>
            </w:r>
          </w:p>
          <w:p w14:paraId="68581BBF" w14:textId="77777777" w:rsidR="009741E7" w:rsidRDefault="009741E7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299029E7" w14:textId="1AA43CEA" w:rsid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2016</w:t>
            </w:r>
          </w:p>
          <w:p w14:paraId="38BF972A" w14:textId="77777777" w:rsid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Lisbon Consortium VI: “Transvisuality.”</w:t>
            </w:r>
          </w:p>
          <w:p w14:paraId="1CC45611" w14:textId="2916F10A" w:rsidR="00F97482" w:rsidRP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Keynote address</w:t>
            </w:r>
          </w:p>
        </w:tc>
        <w:tc>
          <w:tcPr>
            <w:tcW w:w="4428" w:type="dxa"/>
          </w:tcPr>
          <w:p w14:paraId="4563CB55" w14:textId="77777777" w:rsidR="00F97482" w:rsidRDefault="00F97482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079ABD70" w14:textId="77777777" w:rsidR="00237312" w:rsidRDefault="00237312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05256758" w14:textId="3CD8A00D" w:rsidR="005346F2" w:rsidRDefault="005346F2" w:rsidP="00280E53">
            <w:pPr>
              <w:suppressLineNumbers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“Archiving Countervisuality”</w:t>
            </w:r>
          </w:p>
          <w:p w14:paraId="55E202C2" w14:textId="77777777" w:rsidR="005346F2" w:rsidRDefault="005346F2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5A909EBF" w14:textId="77777777" w:rsidR="005346F2" w:rsidRDefault="005346F2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1E0741E1" w14:textId="1B63C4EC" w:rsidR="009741E7" w:rsidRDefault="009741E7" w:rsidP="00280E53">
            <w:pPr>
              <w:suppressLineNumbers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“Decolonizing the Space of Appearance”</w:t>
            </w:r>
          </w:p>
          <w:p w14:paraId="1777249D" w14:textId="77777777" w:rsidR="009741E7" w:rsidRDefault="009741E7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474EFD73" w14:textId="77777777" w:rsidR="009741E7" w:rsidRDefault="009741E7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172D54D1" w14:textId="77777777" w:rsidR="009741E7" w:rsidRDefault="009741E7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3326799B" w14:textId="63A7AD79" w:rsidR="00280E53" w:rsidRPr="00C36645" w:rsidRDefault="00280E53" w:rsidP="00280E53">
            <w:pPr>
              <w:suppressLineNumbers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“Appearance Unbound #BlackLivesMatter.”</w:t>
            </w:r>
          </w:p>
        </w:tc>
      </w:tr>
      <w:tr w:rsidR="00280E53" w14:paraId="0F5A502B" w14:textId="77777777">
        <w:trPr>
          <w:trHeight w:val="747"/>
        </w:trPr>
        <w:tc>
          <w:tcPr>
            <w:tcW w:w="4320" w:type="dxa"/>
          </w:tcPr>
          <w:p w14:paraId="16C22FEE" w14:textId="739A26EB" w:rsidR="00280E53" w:rsidRDefault="00280E53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0D370BB3" w14:textId="4E580D04" w:rsidR="00280E53" w:rsidRPr="00280E53" w:rsidRDefault="00A6141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</w:t>
            </w:r>
            <w:r w:rsidR="00280E53">
              <w:rPr>
                <w:rFonts w:ascii="Garamond" w:hAnsi="Garamond"/>
              </w:rPr>
              <w:t>Law and Image: Picturing a Theory</w:t>
            </w:r>
            <w:r>
              <w:rPr>
                <w:rFonts w:ascii="Garamond" w:hAnsi="Garamond"/>
              </w:rPr>
              <w:t>”</w:t>
            </w:r>
            <w:r w:rsidR="00280E53">
              <w:rPr>
                <w:rFonts w:ascii="Garamond" w:hAnsi="Garamond"/>
              </w:rPr>
              <w:t xml:space="preserve"> conference. Birkbeck College, University of London</w:t>
            </w:r>
          </w:p>
        </w:tc>
        <w:tc>
          <w:tcPr>
            <w:tcW w:w="4428" w:type="dxa"/>
          </w:tcPr>
          <w:p w14:paraId="0D46086A" w14:textId="77777777" w:rsidR="00280E53" w:rsidRDefault="00280E53" w:rsidP="00280E53">
            <w:pPr>
              <w:suppressLineNumbers/>
              <w:ind w:right="-180"/>
              <w:rPr>
                <w:rFonts w:ascii="Garamond" w:hAnsi="Garamond"/>
              </w:rPr>
            </w:pPr>
          </w:p>
          <w:p w14:paraId="13C889C7" w14:textId="337853EA" w:rsidR="00280E53" w:rsidRPr="00C36645" w:rsidRDefault="00280E53" w:rsidP="00280E53">
            <w:pPr>
              <w:suppressLineNumbers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“Spaces of Law #BlackLivesMatter”</w:t>
            </w:r>
          </w:p>
        </w:tc>
      </w:tr>
      <w:tr w:rsidR="00DB4499" w14:paraId="7B7F1C69" w14:textId="77777777">
        <w:trPr>
          <w:trHeight w:val="747"/>
        </w:trPr>
        <w:tc>
          <w:tcPr>
            <w:tcW w:w="4320" w:type="dxa"/>
          </w:tcPr>
          <w:p w14:paraId="026B9113" w14:textId="29C1A71D" w:rsidR="00F97482" w:rsidRP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29AFBBA5" w14:textId="137894D6" w:rsidR="00F42055" w:rsidRPr="00F42055" w:rsidRDefault="00F42055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Université de Paris VIII</w:t>
            </w:r>
          </w:p>
          <w:p w14:paraId="765AF376" w14:textId="77777777" w:rsidR="00EF0946" w:rsidRDefault="00EF094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62786FA7" w14:textId="77777777" w:rsidR="00C47C3C" w:rsidRDefault="00C47C3C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41605334" w14:textId="00A03F8C" w:rsidR="00C47C3C" w:rsidRPr="00C47C3C" w:rsidRDefault="00C47C3C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Annual Humanities Center Lecture, Brigham Young University</w:t>
            </w:r>
          </w:p>
          <w:p w14:paraId="448A52E9" w14:textId="77777777" w:rsidR="00C47C3C" w:rsidRDefault="00C47C3C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525AA9D3" w14:textId="218C55E6" w:rsidR="00066445" w:rsidRPr="00C36645" w:rsidRDefault="00066445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2015</w:t>
            </w:r>
          </w:p>
          <w:p w14:paraId="1A3AEF2E" w14:textId="45EDDCF0" w:rsidR="00EF0946" w:rsidRDefault="00EF094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Harvard Art Museums, invited lecture for </w:t>
            </w:r>
            <w:r w:rsidRPr="00A61416">
              <w:rPr>
                <w:rFonts w:ascii="Garamond" w:hAnsi="Garamond"/>
                <w:i/>
              </w:rPr>
              <w:t>Corita Kent</w:t>
            </w:r>
            <w:r>
              <w:rPr>
                <w:rFonts w:ascii="Garamond" w:hAnsi="Garamond"/>
              </w:rPr>
              <w:t xml:space="preserve"> exhibit</w:t>
            </w:r>
          </w:p>
          <w:p w14:paraId="46C3C7A5" w14:textId="77777777" w:rsidR="00EF0946" w:rsidRDefault="00EF094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06688ADE" w14:textId="28C2A9EC" w:rsidR="00C36645" w:rsidRPr="00C36645" w:rsidRDefault="001825FF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Keynote for University of Arizona, Tuscon, </w:t>
            </w:r>
            <w:r w:rsidR="00C36645" w:rsidRPr="00C36645">
              <w:rPr>
                <w:rFonts w:ascii="Garamond" w:hAnsi="Garamond"/>
              </w:rPr>
              <w:t xml:space="preserve">2015 New Directions </w:t>
            </w:r>
            <w:r w:rsidRPr="00C36645">
              <w:rPr>
                <w:rFonts w:ascii="Garamond" w:hAnsi="Garamond"/>
              </w:rPr>
              <w:t>Graduate Student conference</w:t>
            </w:r>
            <w:r w:rsidR="00C36645" w:rsidRPr="00C36645">
              <w:rPr>
                <w:rFonts w:ascii="Garamond" w:hAnsi="Garamond"/>
              </w:rPr>
              <w:t>: “R/evolution: Changing Cultures, Changing Natures”</w:t>
            </w:r>
          </w:p>
          <w:p w14:paraId="059BB742" w14:textId="77777777" w:rsidR="001825FF" w:rsidRPr="00C36645" w:rsidRDefault="001825FF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7B31F730" w14:textId="221396A3" w:rsidR="00066445" w:rsidRPr="00C36645" w:rsidRDefault="00066445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for</w:t>
            </w:r>
            <w:r w:rsidR="00E031B5" w:rsidRPr="00C36645">
              <w:rPr>
                <w:rFonts w:ascii="Garamond" w:hAnsi="Garamond"/>
              </w:rPr>
              <w:t xml:space="preserve"> </w:t>
            </w:r>
            <w:r w:rsidRPr="00C36645">
              <w:rPr>
                <w:rFonts w:ascii="Garamond" w:hAnsi="Garamond"/>
              </w:rPr>
              <w:t>“Eye Candy” Yale Film and Media Studies Graduate Student Conference</w:t>
            </w:r>
          </w:p>
          <w:p w14:paraId="46E4F016" w14:textId="77777777" w:rsidR="00066445" w:rsidRPr="00C36645" w:rsidRDefault="00066445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574F54DF" w14:textId="56AEE6AB" w:rsidR="00E35BF2" w:rsidRPr="00C36645" w:rsidRDefault="00CD575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2014</w:t>
            </w:r>
          </w:p>
          <w:p w14:paraId="3581FC0A" w14:textId="77777777" w:rsidR="00E35BF2" w:rsidRPr="00C36645" w:rsidRDefault="00E35BF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Maison de l’homme, CNRS, Lille, France</w:t>
            </w:r>
          </w:p>
          <w:p w14:paraId="6017AF87" w14:textId="6D9984A1" w:rsidR="00CD5756" w:rsidRPr="00C36645" w:rsidRDefault="00CD575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 xml:space="preserve"> </w:t>
            </w:r>
          </w:p>
          <w:p w14:paraId="684759DE" w14:textId="50431E4D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“Image Operations” conference, Humboldt University, Berlin. Invited participant.</w:t>
            </w:r>
          </w:p>
          <w:p w14:paraId="144F8DDD" w14:textId="77777777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5FE7D205" w14:textId="77777777" w:rsidR="00066445" w:rsidRPr="00C36645" w:rsidRDefault="00066445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5A782C0A" w14:textId="47B23BDA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Keynote, “Just what is it that makes today’s art schools so different.” Institute of Contemporary Arts, London</w:t>
            </w:r>
          </w:p>
          <w:p w14:paraId="1BAEF409" w14:textId="77777777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1AB1B9B" w14:textId="3453BF4C" w:rsidR="00CD5756" w:rsidRPr="00C36645" w:rsidRDefault="00CD575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Keynote, “Cold War Camera,” CIMRA, Antigua, Guatemala</w:t>
            </w:r>
          </w:p>
          <w:p w14:paraId="6B29FDA2" w14:textId="77777777" w:rsidR="00CD5756" w:rsidRPr="00C36645" w:rsidRDefault="00CD575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01B1AB54" w14:textId="07B5B9F2" w:rsidR="00DB4499" w:rsidRPr="00C36645" w:rsidRDefault="00DB4499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2013</w:t>
            </w:r>
          </w:p>
          <w:p w14:paraId="47D6F2DE" w14:textId="30F26706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address, Association for the Study of the Arts of the Present, 5</w:t>
            </w:r>
            <w:r w:rsidRPr="00C36645">
              <w:rPr>
                <w:rFonts w:ascii="Garamond" w:hAnsi="Garamond"/>
                <w:vertAlign w:val="superscript"/>
              </w:rPr>
              <w:t>th</w:t>
            </w:r>
            <w:r w:rsidRPr="00C36645">
              <w:rPr>
                <w:rFonts w:ascii="Garamond" w:hAnsi="Garamond"/>
              </w:rPr>
              <w:t xml:space="preserve"> annual conference, Detroit MI.</w:t>
            </w:r>
          </w:p>
          <w:p w14:paraId="790D5D3A" w14:textId="77777777" w:rsidR="00F36566" w:rsidRPr="00C36645" w:rsidRDefault="00F36566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26613C3E" w14:textId="77777777" w:rsidR="00DB4499" w:rsidRPr="00C36645" w:rsidRDefault="00DB4499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Great Books Series, Humanities Institute University of Cape Town</w:t>
            </w:r>
          </w:p>
          <w:p w14:paraId="3E4ACE7D" w14:textId="4126868D" w:rsidR="00DB4499" w:rsidRPr="00C36645" w:rsidRDefault="00DB4499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7D736E1" w14:textId="77777777" w:rsidR="00DB4499" w:rsidRPr="00C36645" w:rsidRDefault="00DB4499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11B3AC7" w14:textId="3EF69D58" w:rsidR="00066445" w:rsidRDefault="00F4205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“Visualité et droit de regard: le cas de Black Lives Matter</w:t>
            </w:r>
          </w:p>
          <w:p w14:paraId="15FF1A4E" w14:textId="77777777" w:rsidR="00F42055" w:rsidRPr="00C36645" w:rsidRDefault="00F4205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354B5826" w14:textId="77777777" w:rsidR="00C47C3C" w:rsidRDefault="00C47C3C" w:rsidP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“The Visual Commons #BlackLivesMatter”</w:t>
            </w:r>
          </w:p>
          <w:p w14:paraId="2764BD32" w14:textId="77777777" w:rsidR="00C47C3C" w:rsidRDefault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EBAEFB1" w14:textId="77777777" w:rsidR="00C47C3C" w:rsidRDefault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99B86EB" w14:textId="77777777" w:rsidR="00C47C3C" w:rsidRDefault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EB28DBE" w14:textId="77777777" w:rsidR="00C47C3C" w:rsidRDefault="00C47C3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1F66E2F" w14:textId="06FC99A5" w:rsidR="00EF0946" w:rsidRDefault="00EF094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“The Visual Commons #BlackLivesMatter”</w:t>
            </w:r>
          </w:p>
          <w:p w14:paraId="5141B130" w14:textId="77777777" w:rsidR="00EF0946" w:rsidRDefault="00EF094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0375BA6" w14:textId="77777777" w:rsidR="00EF0946" w:rsidRDefault="00EF094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1D201D2" w14:textId="160C8F9A" w:rsidR="001825FF" w:rsidRPr="00C36645" w:rsidRDefault="001825FF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Visual Commons #BlackLivesMatter”</w:t>
            </w:r>
          </w:p>
          <w:p w14:paraId="7AEDB732" w14:textId="77777777" w:rsidR="001825FF" w:rsidRPr="00C36645" w:rsidRDefault="001825FF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C99F878" w14:textId="77777777" w:rsidR="001825FF" w:rsidRPr="00C36645" w:rsidRDefault="001825FF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EFD83EC" w14:textId="77777777" w:rsidR="00C36645" w:rsidRPr="00C36645" w:rsidRDefault="00C3664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EBACF9F" w14:textId="77777777" w:rsidR="00C36645" w:rsidRPr="00C36645" w:rsidRDefault="00C3664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7DB5B60" w14:textId="05ADFFED" w:rsidR="00066445" w:rsidRPr="00C36645" w:rsidRDefault="0006644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Cops and the Commons: Life, Love and Value After Ferguson.”</w:t>
            </w:r>
          </w:p>
          <w:p w14:paraId="154D547C" w14:textId="77777777" w:rsidR="00066445" w:rsidRPr="00C36645" w:rsidRDefault="0006644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2AECE05" w14:textId="77777777" w:rsidR="00066445" w:rsidRPr="00C36645" w:rsidRDefault="0006644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486A761" w14:textId="77777777" w:rsidR="00E031B5" w:rsidRPr="00C36645" w:rsidRDefault="00E031B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ED42290" w14:textId="060CA0C6" w:rsidR="00E35BF2" w:rsidRPr="00C36645" w:rsidRDefault="00E35BF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“Activisme visuelle.”</w:t>
            </w:r>
          </w:p>
          <w:p w14:paraId="7B3EAC20" w14:textId="77777777" w:rsidR="00E35BF2" w:rsidRPr="00C36645" w:rsidRDefault="00E35BF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B02268F" w14:textId="1BC6ABFC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Visible Common”</w:t>
            </w:r>
          </w:p>
          <w:p w14:paraId="2C8E1C89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39EE5E45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8A33EEF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F3E5BEA" w14:textId="0730700D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“Free Research Practice”</w:t>
            </w:r>
          </w:p>
          <w:p w14:paraId="7C13CCF0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EAA07C7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05DC2FA" w14:textId="77777777" w:rsidR="00F97482" w:rsidRDefault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C4EE6F7" w14:textId="33BCC04C" w:rsidR="00CD5756" w:rsidRPr="00C36645" w:rsidRDefault="00CD575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Photographic Commons”</w:t>
            </w:r>
          </w:p>
          <w:p w14:paraId="79FF93E1" w14:textId="77777777" w:rsidR="00CD5756" w:rsidRPr="00C36645" w:rsidRDefault="00CD575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E0D1F29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380DBF92" w14:textId="77777777" w:rsidR="00F97482" w:rsidRDefault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4FE516A" w14:textId="11455806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“How Change Changed: Technologies of Direct Democracy.”</w:t>
            </w:r>
          </w:p>
          <w:p w14:paraId="5B86473E" w14:textId="77777777" w:rsidR="00F36566" w:rsidRPr="00C36645" w:rsidRDefault="00F36566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027B1A36" w14:textId="77777777" w:rsidR="00F97482" w:rsidRDefault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56E071EB" w14:textId="63B50564" w:rsidR="00DB4499" w:rsidRPr="00C36645" w:rsidRDefault="00DB4499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“Freedom and the Global South: The Legacies of </w:t>
            </w:r>
            <w:r w:rsidRPr="00C36645">
              <w:rPr>
                <w:rFonts w:ascii="Garamond" w:hAnsi="Garamond"/>
                <w:i/>
              </w:rPr>
              <w:t>Black Reconstruction</w:t>
            </w:r>
            <w:r w:rsidRPr="00C36645">
              <w:rPr>
                <w:rFonts w:ascii="Garamond" w:hAnsi="Garamond"/>
              </w:rPr>
              <w:t>”</w:t>
            </w:r>
          </w:p>
        </w:tc>
      </w:tr>
      <w:tr w:rsidR="00F97482" w14:paraId="7EBDBF38" w14:textId="77777777">
        <w:trPr>
          <w:trHeight w:val="747"/>
        </w:trPr>
        <w:tc>
          <w:tcPr>
            <w:tcW w:w="4320" w:type="dxa"/>
          </w:tcPr>
          <w:p w14:paraId="6E10D88B" w14:textId="77777777" w:rsid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</w:tc>
        <w:tc>
          <w:tcPr>
            <w:tcW w:w="4428" w:type="dxa"/>
          </w:tcPr>
          <w:p w14:paraId="17504D9A" w14:textId="77777777" w:rsidR="00F97482" w:rsidRPr="00C36645" w:rsidRDefault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F97482" w14:paraId="6A346ADA" w14:textId="77777777">
        <w:trPr>
          <w:trHeight w:val="747"/>
        </w:trPr>
        <w:tc>
          <w:tcPr>
            <w:tcW w:w="4320" w:type="dxa"/>
          </w:tcPr>
          <w:p w14:paraId="0D29C061" w14:textId="77777777" w:rsidR="00F97482" w:rsidRDefault="00F97482" w:rsidP="00DB4499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</w:tc>
        <w:tc>
          <w:tcPr>
            <w:tcW w:w="4428" w:type="dxa"/>
          </w:tcPr>
          <w:p w14:paraId="15C60ED9" w14:textId="77777777" w:rsidR="00F97482" w:rsidRPr="00C36645" w:rsidRDefault="00F9748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55022B" w14:paraId="60E7D55C" w14:textId="77777777">
        <w:trPr>
          <w:trHeight w:val="747"/>
        </w:trPr>
        <w:tc>
          <w:tcPr>
            <w:tcW w:w="4320" w:type="dxa"/>
          </w:tcPr>
          <w:p w14:paraId="7B894837" w14:textId="76A0D3EF" w:rsidR="00E35BF2" w:rsidRPr="00C36645" w:rsidRDefault="00E35BF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57DB872F" w14:textId="77777777" w:rsidR="00051305" w:rsidRPr="00C36645" w:rsidRDefault="0005130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Haverford College, </w:t>
            </w:r>
          </w:p>
          <w:p w14:paraId="0790CC33" w14:textId="2586261E" w:rsidR="00051305" w:rsidRPr="00C36645" w:rsidRDefault="0005130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 xml:space="preserve">Shades of Occupation: Iraq After 10 Years </w:t>
            </w:r>
          </w:p>
          <w:p w14:paraId="2F35140E" w14:textId="77777777" w:rsidR="00051305" w:rsidRPr="00C36645" w:rsidRDefault="0005130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2A8A66D3" w14:textId="657FB368" w:rsidR="005E43AA" w:rsidRPr="00C36645" w:rsidRDefault="005E43A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Brown University, </w:t>
            </w:r>
            <w:r w:rsidRPr="00C36645">
              <w:rPr>
                <w:rFonts w:ascii="Garamond" w:hAnsi="Garamond"/>
                <w:i/>
              </w:rPr>
              <w:t>Habits of Living</w:t>
            </w:r>
            <w:r w:rsidRPr="00C36645">
              <w:rPr>
                <w:rFonts w:ascii="Garamond" w:hAnsi="Garamond"/>
              </w:rPr>
              <w:t xml:space="preserve"> Conference</w:t>
            </w:r>
          </w:p>
          <w:p w14:paraId="1A977EB4" w14:textId="77777777" w:rsidR="005E43AA" w:rsidRPr="00C36645" w:rsidRDefault="005E43A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61B0926F" w14:textId="77777777" w:rsidR="00E35BF2" w:rsidRPr="00C36645" w:rsidRDefault="00E35BF2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209DF333" w14:textId="59F9DD6D" w:rsidR="005E43AA" w:rsidRPr="00C36645" w:rsidRDefault="005E43A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Humanities Center, University of Illinois</w:t>
            </w:r>
            <w:r w:rsidR="00E35BF2" w:rsidRPr="00C36645">
              <w:rPr>
                <w:rFonts w:ascii="Garamond" w:hAnsi="Garamond"/>
              </w:rPr>
              <w:t xml:space="preserve"> </w:t>
            </w:r>
            <w:r w:rsidRPr="00C36645">
              <w:rPr>
                <w:rFonts w:ascii="Garamond" w:hAnsi="Garamond"/>
              </w:rPr>
              <w:t>Urbana-Champaign</w:t>
            </w:r>
          </w:p>
          <w:p w14:paraId="40E485E6" w14:textId="77777777" w:rsidR="005E43AA" w:rsidRPr="00C36645" w:rsidRDefault="005E43A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19F19F79" w14:textId="77777777" w:rsidR="005E43AA" w:rsidRPr="00C36645" w:rsidRDefault="005E43A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4023011A" w14:textId="77777777" w:rsidR="0055022B" w:rsidRPr="00C36645" w:rsidRDefault="0055022B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2012</w:t>
            </w:r>
          </w:p>
        </w:tc>
        <w:tc>
          <w:tcPr>
            <w:tcW w:w="4428" w:type="dxa"/>
          </w:tcPr>
          <w:p w14:paraId="5CA467E8" w14:textId="77777777" w:rsidR="00E35BF2" w:rsidRPr="00C36645" w:rsidRDefault="00E35BF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8EADC50" w14:textId="4000373A" w:rsidR="00051305" w:rsidRPr="00C36645" w:rsidRDefault="0005130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“Command Visualization”: The Rise and Fall of Counterinsurgency</w:t>
            </w:r>
          </w:p>
          <w:p w14:paraId="58F66F95" w14:textId="77777777" w:rsidR="00051305" w:rsidRPr="00C36645" w:rsidRDefault="0005130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6CE0240" w14:textId="77777777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How Change Changed</w:t>
            </w:r>
          </w:p>
          <w:p w14:paraId="68391D3A" w14:textId="77777777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2231AF3" w14:textId="77777777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DEEA57C" w14:textId="77777777" w:rsidR="00E35BF2" w:rsidRPr="00C36645" w:rsidRDefault="00E35BF2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9EE2AAC" w14:textId="47CDD729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Technologies of Direct Democracy</w:t>
            </w:r>
          </w:p>
        </w:tc>
      </w:tr>
      <w:tr w:rsidR="009A3F1C" w14:paraId="5E2CB56A" w14:textId="77777777">
        <w:trPr>
          <w:trHeight w:val="747"/>
        </w:trPr>
        <w:tc>
          <w:tcPr>
            <w:tcW w:w="4320" w:type="dxa"/>
          </w:tcPr>
          <w:p w14:paraId="110F7C2B" w14:textId="27D95A75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Université de Strasbourg</w:t>
            </w:r>
          </w:p>
          <w:p w14:paraId="587002A9" w14:textId="77777777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5C22E429" w14:textId="77777777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49654067" w14:textId="7C5F88F0" w:rsidR="00EA5DF5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Rochester; Goldsmiths College, University of London; Center for Contemporary Culture, Barcelona; American Studies Association Annual Meeting, Puerto Rico.</w:t>
            </w:r>
          </w:p>
          <w:p w14:paraId="203A61C9" w14:textId="77777777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7AC60C6C" w14:textId="77777777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66CE93A8" w14:textId="77777777" w:rsidR="009A3F1C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“Sense of Planet” conference. National Institute for Experimental Arts, UNSW, </w:t>
            </w:r>
            <w:r w:rsidRPr="00C36645">
              <w:rPr>
                <w:rFonts w:ascii="Garamond" w:hAnsi="Garamond"/>
              </w:rPr>
              <w:lastRenderedPageBreak/>
              <w:t>Australia.</w:t>
            </w:r>
          </w:p>
          <w:p w14:paraId="16AA2F87" w14:textId="79D1203C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45B4BE2" w14:textId="267100C0" w:rsidR="00252ACA" w:rsidRPr="00C36645" w:rsidRDefault="00252ACA" w:rsidP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lastRenderedPageBreak/>
              <w:t>Droit</w:t>
            </w:r>
            <w:r w:rsidR="00DB4499" w:rsidRPr="00C36645">
              <w:rPr>
                <w:rFonts w:ascii="Garamond" w:hAnsi="Garamond"/>
                <w:i/>
              </w:rPr>
              <w:t>s</w:t>
            </w:r>
            <w:r w:rsidRPr="00C36645">
              <w:rPr>
                <w:rFonts w:ascii="Garamond" w:hAnsi="Garamond"/>
                <w:i/>
              </w:rPr>
              <w:t xml:space="preserve"> de regard</w:t>
            </w:r>
          </w:p>
          <w:p w14:paraId="514C3AA4" w14:textId="5E4C804E" w:rsidR="00252ACA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4727B98" w14:textId="77777777" w:rsidR="00252ACA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6BDC775" w14:textId="313C00D0" w:rsidR="00252ACA" w:rsidRPr="00C36645" w:rsidRDefault="00252ACA" w:rsidP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Technologies of Direct Democracy</w:t>
            </w:r>
          </w:p>
          <w:p w14:paraId="18A69315" w14:textId="2C572A9E" w:rsidR="00EA5DF5" w:rsidRPr="00C36645" w:rsidRDefault="00EA5DF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AE678A3" w14:textId="77777777" w:rsidR="00EA5DF5" w:rsidRPr="00C36645" w:rsidRDefault="00EA5DF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741AE98" w14:textId="77777777" w:rsidR="00252ACA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DD400CB" w14:textId="77777777" w:rsidR="00252ACA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3B9D5E2" w14:textId="77777777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B4F0AEF" w14:textId="77777777" w:rsidR="005E43AA" w:rsidRPr="00C36645" w:rsidRDefault="005E43A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2B71E7F" w14:textId="1883228C" w:rsidR="009A3F1C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Anthropocene Aesthetics</w:t>
            </w:r>
          </w:p>
          <w:p w14:paraId="19EE1873" w14:textId="558063CC" w:rsidR="00EA5DF5" w:rsidRPr="00C36645" w:rsidRDefault="00EA5DF5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55022B" w:rsidRPr="00C36645" w14:paraId="4AE1EE9F" w14:textId="77777777">
        <w:trPr>
          <w:trHeight w:val="747"/>
        </w:trPr>
        <w:tc>
          <w:tcPr>
            <w:tcW w:w="4320" w:type="dxa"/>
          </w:tcPr>
          <w:p w14:paraId="7989EA77" w14:textId="77777777" w:rsidR="00252ACA" w:rsidRPr="00C36645" w:rsidRDefault="00252ACA" w:rsidP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Keynote, Arizona State University</w:t>
            </w:r>
          </w:p>
          <w:p w14:paraId="38F11233" w14:textId="3AF4C394" w:rsidR="0055022B" w:rsidRPr="00C36645" w:rsidRDefault="00252ACA" w:rsidP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And</w:t>
            </w:r>
            <w:r w:rsidRPr="00C36645">
              <w:rPr>
                <w:rFonts w:ascii="Garamond" w:hAnsi="Garamond"/>
              </w:rPr>
              <w:t xml:space="preserve"> University of Wisconsin, Madison; University of Barcelona.</w:t>
            </w:r>
          </w:p>
        </w:tc>
        <w:tc>
          <w:tcPr>
            <w:tcW w:w="4428" w:type="dxa"/>
          </w:tcPr>
          <w:p w14:paraId="0226FA26" w14:textId="1CB226DF" w:rsidR="00252ACA" w:rsidRPr="00C36645" w:rsidRDefault="00252ACA" w:rsidP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The Right to Look</w:t>
            </w:r>
          </w:p>
          <w:p w14:paraId="175C4C25" w14:textId="2A9DC8A4" w:rsidR="0055022B" w:rsidRPr="00C36645" w:rsidRDefault="0055022B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E816CF" w:rsidRPr="00C36645" w14:paraId="01CF3C77" w14:textId="77777777">
        <w:trPr>
          <w:trHeight w:val="747"/>
        </w:trPr>
        <w:tc>
          <w:tcPr>
            <w:tcW w:w="4320" w:type="dxa"/>
          </w:tcPr>
          <w:p w14:paraId="5AFFD16A" w14:textId="77777777" w:rsidR="00252ACA" w:rsidRPr="00C36645" w:rsidRDefault="00252ACA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  <w:p w14:paraId="23FA0610" w14:textId="064F5D67" w:rsidR="00E816CF" w:rsidRPr="00C36645" w:rsidRDefault="00E816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For Horizontal Visuality</w:t>
            </w:r>
          </w:p>
        </w:tc>
        <w:tc>
          <w:tcPr>
            <w:tcW w:w="4428" w:type="dxa"/>
          </w:tcPr>
          <w:p w14:paraId="2311C8BE" w14:textId="77777777" w:rsidR="00252ACA" w:rsidRPr="00C36645" w:rsidRDefault="00252ACA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9C76735" w14:textId="0F3F78DE" w:rsidR="00E816CF" w:rsidRPr="00C36645" w:rsidRDefault="009A3F1C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“Another World,” </w:t>
            </w:r>
            <w:r w:rsidR="00E816CF" w:rsidRPr="00C36645">
              <w:rPr>
                <w:rFonts w:ascii="Garamond" w:hAnsi="Garamond"/>
              </w:rPr>
              <w:t>Artspace, S</w:t>
            </w:r>
            <w:r w:rsidRPr="00C36645">
              <w:rPr>
                <w:rFonts w:ascii="Garamond" w:hAnsi="Garamond"/>
              </w:rPr>
              <w:t>ydney, Australia</w:t>
            </w:r>
          </w:p>
        </w:tc>
      </w:tr>
      <w:tr w:rsidR="003519AE" w:rsidRPr="00C36645" w14:paraId="16B57F85" w14:textId="77777777">
        <w:trPr>
          <w:trHeight w:val="747"/>
        </w:trPr>
        <w:tc>
          <w:tcPr>
            <w:tcW w:w="4320" w:type="dxa"/>
          </w:tcPr>
          <w:p w14:paraId="588C3907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2011</w:t>
            </w:r>
          </w:p>
        </w:tc>
        <w:tc>
          <w:tcPr>
            <w:tcW w:w="4428" w:type="dxa"/>
          </w:tcPr>
          <w:p w14:paraId="1674B7A2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7028C1D0" w14:textId="77777777">
        <w:trPr>
          <w:trHeight w:val="747"/>
        </w:trPr>
        <w:tc>
          <w:tcPr>
            <w:tcW w:w="4320" w:type="dxa"/>
          </w:tcPr>
          <w:p w14:paraId="4BE9D799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Institut Télécom, Paris</w:t>
            </w:r>
          </w:p>
        </w:tc>
        <w:tc>
          <w:tcPr>
            <w:tcW w:w="4428" w:type="dxa"/>
          </w:tcPr>
          <w:p w14:paraId="6500F0F5" w14:textId="77777777" w:rsidR="003519AE" w:rsidRPr="00C36645" w:rsidRDefault="003519AE" w:rsidP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“Après le deluge: l’ouragan Katrina et changement climatique </w:t>
            </w:r>
          </w:p>
        </w:tc>
      </w:tr>
      <w:tr w:rsidR="003519AE" w:rsidRPr="00C36645" w14:paraId="22A200BB" w14:textId="77777777">
        <w:trPr>
          <w:trHeight w:val="747"/>
        </w:trPr>
        <w:tc>
          <w:tcPr>
            <w:tcW w:w="4320" w:type="dxa"/>
          </w:tcPr>
          <w:p w14:paraId="66A04E75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“Les ‘visual studies’ et le monde francophone.” Musée au quai Branly, Paris.</w:t>
            </w:r>
          </w:p>
          <w:p w14:paraId="2EEECF1F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1A8CB25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“Enfin, on se regarde: For the right to look”</w:t>
            </w:r>
          </w:p>
        </w:tc>
      </w:tr>
      <w:tr w:rsidR="003519AE" w:rsidRPr="00C36645" w14:paraId="3CFCB208" w14:textId="77777777">
        <w:trPr>
          <w:trHeight w:val="747"/>
        </w:trPr>
        <w:tc>
          <w:tcPr>
            <w:tcW w:w="4320" w:type="dxa"/>
          </w:tcPr>
          <w:p w14:paraId="3C02D2F6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2010</w:t>
            </w:r>
          </w:p>
        </w:tc>
        <w:tc>
          <w:tcPr>
            <w:tcW w:w="4428" w:type="dxa"/>
          </w:tcPr>
          <w:p w14:paraId="5363F6B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30ED682C" w14:textId="77777777">
        <w:trPr>
          <w:trHeight w:val="747"/>
        </w:trPr>
        <w:tc>
          <w:tcPr>
            <w:tcW w:w="4320" w:type="dxa"/>
          </w:tcPr>
          <w:p w14:paraId="4546B7CB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</w:rPr>
              <w:t>Forum on Contemporary Theory Conference, Chandigarh, India</w:t>
            </w:r>
          </w:p>
          <w:p w14:paraId="4505CD3F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And</w:t>
            </w:r>
            <w:r w:rsidRPr="00C36645">
              <w:rPr>
                <w:rFonts w:ascii="Garamond" w:hAnsi="Garamond"/>
              </w:rPr>
              <w:t xml:space="preserve"> Jawalarhal Nehru University, Delhi</w:t>
            </w:r>
          </w:p>
        </w:tc>
        <w:tc>
          <w:tcPr>
            <w:tcW w:w="4428" w:type="dxa"/>
          </w:tcPr>
          <w:p w14:paraId="0A9FD65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Right to Look”</w:t>
            </w:r>
          </w:p>
        </w:tc>
      </w:tr>
      <w:tr w:rsidR="003519AE" w:rsidRPr="00C36645" w14:paraId="4493930F" w14:textId="77777777">
        <w:trPr>
          <w:trHeight w:val="747"/>
        </w:trPr>
        <w:tc>
          <w:tcPr>
            <w:tcW w:w="4320" w:type="dxa"/>
          </w:tcPr>
          <w:p w14:paraId="1EC220C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National Centre for Contemporary Art, Delhi</w:t>
            </w:r>
          </w:p>
        </w:tc>
        <w:tc>
          <w:tcPr>
            <w:tcW w:w="4428" w:type="dxa"/>
          </w:tcPr>
          <w:p w14:paraId="18711086" w14:textId="77777777" w:rsidR="003519AE" w:rsidRPr="00C36645" w:rsidRDefault="003519AE">
            <w:pPr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“Modernity and Climate Change”</w:t>
            </w:r>
          </w:p>
        </w:tc>
      </w:tr>
      <w:tr w:rsidR="003519AE" w:rsidRPr="00C36645" w14:paraId="0409D64B" w14:textId="77777777">
        <w:trPr>
          <w:trHeight w:val="747"/>
        </w:trPr>
        <w:tc>
          <w:tcPr>
            <w:tcW w:w="4320" w:type="dxa"/>
          </w:tcPr>
          <w:p w14:paraId="6C7D90F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Violence and Visibility Conference,</w:t>
            </w:r>
          </w:p>
          <w:p w14:paraId="28306BB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Humboldt University, Berlin</w:t>
            </w:r>
          </w:p>
        </w:tc>
        <w:tc>
          <w:tcPr>
            <w:tcW w:w="4428" w:type="dxa"/>
          </w:tcPr>
          <w:p w14:paraId="64A126AB" w14:textId="77777777" w:rsidR="003519AE" w:rsidRPr="00C36645" w:rsidRDefault="003519AE">
            <w:pPr>
              <w:rPr>
                <w:rFonts w:ascii="Garamond" w:hAnsi="Garamond"/>
                <w:sz w:val="26"/>
              </w:rPr>
            </w:pPr>
            <w:r w:rsidRPr="00C36645">
              <w:rPr>
                <w:rFonts w:ascii="Garamond" w:hAnsi="Garamond"/>
              </w:rPr>
              <w:t>“The Global Imaginary: Climate Change, Counterinsurgency and Visual Culture</w:t>
            </w:r>
            <w:r w:rsidRPr="00C36645">
              <w:rPr>
                <w:rFonts w:ascii="Garamond" w:hAnsi="Garamond"/>
                <w:sz w:val="26"/>
              </w:rPr>
              <w:t>”</w:t>
            </w:r>
          </w:p>
          <w:p w14:paraId="15554A2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24E06E3D" w14:textId="77777777">
        <w:trPr>
          <w:trHeight w:val="747"/>
        </w:trPr>
        <w:tc>
          <w:tcPr>
            <w:tcW w:w="4320" w:type="dxa"/>
          </w:tcPr>
          <w:p w14:paraId="086EA9D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Visual Culture 2010, University of Westminster, London, keynote lecture</w:t>
            </w:r>
          </w:p>
        </w:tc>
        <w:tc>
          <w:tcPr>
            <w:tcW w:w="4428" w:type="dxa"/>
          </w:tcPr>
          <w:p w14:paraId="1876E94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“Global Visualities and the New Everyday”</w:t>
            </w:r>
          </w:p>
        </w:tc>
      </w:tr>
      <w:tr w:rsidR="003519AE" w:rsidRPr="00C36645" w14:paraId="4CEA955B" w14:textId="77777777">
        <w:trPr>
          <w:trHeight w:val="747"/>
        </w:trPr>
        <w:tc>
          <w:tcPr>
            <w:tcW w:w="4320" w:type="dxa"/>
          </w:tcPr>
          <w:p w14:paraId="50F1D00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2020 Event, Trinity Week, Trinity College, Dublin, Ireland</w:t>
            </w:r>
          </w:p>
        </w:tc>
        <w:tc>
          <w:tcPr>
            <w:tcW w:w="4428" w:type="dxa"/>
          </w:tcPr>
          <w:p w14:paraId="67C6B3B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“Image-Worlds: Climate Change, Counterinsurgency, and the Crisis</w:t>
            </w:r>
          </w:p>
        </w:tc>
      </w:tr>
      <w:tr w:rsidR="003519AE" w:rsidRPr="00C36645" w14:paraId="14CD65EB" w14:textId="77777777">
        <w:trPr>
          <w:trHeight w:val="747"/>
        </w:trPr>
        <w:tc>
          <w:tcPr>
            <w:tcW w:w="4320" w:type="dxa"/>
          </w:tcPr>
          <w:p w14:paraId="5E709E4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The George Levitine Lecture, Center for Advanced Study in the Visual Arts, Washington DC</w:t>
            </w:r>
          </w:p>
        </w:tc>
        <w:tc>
          <w:tcPr>
            <w:tcW w:w="4428" w:type="dxa"/>
          </w:tcPr>
          <w:p w14:paraId="2174B19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Right to Look: Visuality and the Abolition of Slavery, 1685-1962”</w:t>
            </w:r>
          </w:p>
        </w:tc>
      </w:tr>
      <w:tr w:rsidR="003519AE" w:rsidRPr="00C36645" w14:paraId="1D03147B" w14:textId="77777777">
        <w:trPr>
          <w:trHeight w:val="747"/>
        </w:trPr>
        <w:tc>
          <w:tcPr>
            <w:tcW w:w="4320" w:type="dxa"/>
          </w:tcPr>
          <w:p w14:paraId="26CB921C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</w:p>
          <w:p w14:paraId="6AB0F650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2009</w:t>
            </w:r>
          </w:p>
        </w:tc>
        <w:tc>
          <w:tcPr>
            <w:tcW w:w="4428" w:type="dxa"/>
          </w:tcPr>
          <w:p w14:paraId="21E6597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6D461D33" w14:textId="77777777">
        <w:trPr>
          <w:trHeight w:val="747"/>
        </w:trPr>
        <w:tc>
          <w:tcPr>
            <w:tcW w:w="4320" w:type="dxa"/>
          </w:tcPr>
          <w:p w14:paraId="1A357BE4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“Flows of Images and Media,” Cluster of Excellence, </w:t>
            </w:r>
            <w:r w:rsidRPr="00C36645">
              <w:rPr>
                <w:rFonts w:ascii="Garamond" w:hAnsi="Garamond"/>
                <w:i/>
              </w:rPr>
              <w:t>Asia and Europe in a Global Context,</w:t>
            </w:r>
            <w:r w:rsidRPr="00C36645">
              <w:rPr>
                <w:rFonts w:ascii="Garamond" w:hAnsi="Garamond"/>
              </w:rPr>
              <w:t xml:space="preserve"> University of Heidelberg</w:t>
            </w:r>
          </w:p>
          <w:p w14:paraId="10DE9F11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788FC5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“Modernity and Climate Change”</w:t>
            </w:r>
          </w:p>
        </w:tc>
      </w:tr>
      <w:tr w:rsidR="003519AE" w:rsidRPr="00C36645" w14:paraId="1660835D" w14:textId="77777777">
        <w:trPr>
          <w:trHeight w:val="747"/>
        </w:trPr>
        <w:tc>
          <w:tcPr>
            <w:tcW w:w="4320" w:type="dxa"/>
          </w:tcPr>
          <w:p w14:paraId="35DB2E2E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“Consumption”: University Lecture Series, Denison University OH</w:t>
            </w:r>
          </w:p>
        </w:tc>
        <w:tc>
          <w:tcPr>
            <w:tcW w:w="4428" w:type="dxa"/>
          </w:tcPr>
          <w:p w14:paraId="34876FE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“Thinking Globally: Climate Change, Counterinsurgency and the Consumption of Culture”</w:t>
            </w:r>
          </w:p>
          <w:p w14:paraId="4ADCDEE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75FA7070" w14:textId="77777777">
        <w:trPr>
          <w:trHeight w:val="747"/>
        </w:trPr>
        <w:tc>
          <w:tcPr>
            <w:tcW w:w="4320" w:type="dxa"/>
          </w:tcPr>
          <w:p w14:paraId="0F9C3DC9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lastRenderedPageBreak/>
              <w:t>Citizenship and Human Rights</w:t>
            </w:r>
            <w:r w:rsidRPr="00C36645">
              <w:rPr>
                <w:rFonts w:ascii="Garamond" w:hAnsi="Garamond"/>
              </w:rPr>
              <w:t>, IX Encuentro of the Hemispheric Institute of Performance and Politics, Bogotà, Colombia</w:t>
            </w:r>
          </w:p>
          <w:p w14:paraId="77FB07EE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46C335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“Nomadic Entities: Space, Race and the House”</w:t>
            </w:r>
          </w:p>
        </w:tc>
      </w:tr>
      <w:tr w:rsidR="003519AE" w:rsidRPr="00C36645" w14:paraId="6DAF1B87" w14:textId="77777777">
        <w:trPr>
          <w:trHeight w:val="747"/>
        </w:trPr>
        <w:tc>
          <w:tcPr>
            <w:tcW w:w="4320" w:type="dxa"/>
          </w:tcPr>
          <w:p w14:paraId="23B85ED1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“Media and Belief,” American University in Paris and NYU Conference, Paris, keynote lecture</w:t>
            </w:r>
          </w:p>
          <w:p w14:paraId="731A4194" w14:textId="77777777" w:rsidR="003519AE" w:rsidRPr="00C36645" w:rsidRDefault="003519AE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5152B9C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“The Mystical Authority of Visuality: Heroes, </w:t>
            </w:r>
            <w:r w:rsidRPr="00C36645">
              <w:rPr>
                <w:rFonts w:ascii="Garamond" w:hAnsi="Garamond"/>
                <w:i/>
              </w:rPr>
              <w:t>Mana</w:t>
            </w:r>
            <w:r w:rsidRPr="00C36645">
              <w:rPr>
                <w:rFonts w:ascii="Garamond" w:hAnsi="Garamond"/>
              </w:rPr>
              <w:t xml:space="preserve"> and Modernity”</w:t>
            </w:r>
          </w:p>
        </w:tc>
      </w:tr>
      <w:tr w:rsidR="003519AE" w:rsidRPr="00C36645" w14:paraId="085383E4" w14:textId="77777777">
        <w:trPr>
          <w:trHeight w:val="747"/>
        </w:trPr>
        <w:tc>
          <w:tcPr>
            <w:tcW w:w="4320" w:type="dxa"/>
          </w:tcPr>
          <w:p w14:paraId="71C0085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2008</w:t>
            </w:r>
          </w:p>
        </w:tc>
        <w:tc>
          <w:tcPr>
            <w:tcW w:w="4428" w:type="dxa"/>
          </w:tcPr>
          <w:p w14:paraId="6F0E07F0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16559581" w14:textId="77777777">
        <w:trPr>
          <w:trHeight w:val="747"/>
        </w:trPr>
        <w:tc>
          <w:tcPr>
            <w:tcW w:w="4320" w:type="dxa"/>
          </w:tcPr>
          <w:p w14:paraId="06F7857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“On Torture and Truth,” Columbia University conference</w:t>
            </w:r>
          </w:p>
        </w:tc>
        <w:tc>
          <w:tcPr>
            <w:tcW w:w="4428" w:type="dxa"/>
          </w:tcPr>
          <w:p w14:paraId="60C8E712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“Counterinsurgency and Globalization”</w:t>
            </w:r>
          </w:p>
        </w:tc>
      </w:tr>
      <w:tr w:rsidR="003519AE" w:rsidRPr="00C36645" w14:paraId="29E54A15" w14:textId="77777777">
        <w:trPr>
          <w:trHeight w:val="747"/>
        </w:trPr>
        <w:tc>
          <w:tcPr>
            <w:tcW w:w="4320" w:type="dxa"/>
          </w:tcPr>
          <w:p w14:paraId="6C5521E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Performance and Visuality conference, King Juan Carlos Center, New York University</w:t>
            </w:r>
          </w:p>
        </w:tc>
        <w:tc>
          <w:tcPr>
            <w:tcW w:w="4428" w:type="dxa"/>
          </w:tcPr>
          <w:p w14:paraId="19032D1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</w:t>
            </w:r>
            <w:r w:rsidRPr="00C36645">
              <w:rPr>
                <w:rFonts w:ascii="Garamond" w:hAnsi="Garamond"/>
                <w:i/>
              </w:rPr>
              <w:t>Pan’s Labyrinth</w:t>
            </w:r>
            <w:r w:rsidRPr="00C36645">
              <w:rPr>
                <w:rFonts w:ascii="Garamond" w:hAnsi="Garamond"/>
              </w:rPr>
              <w:t>: Antifascist Neorealism”</w:t>
            </w:r>
          </w:p>
        </w:tc>
      </w:tr>
      <w:tr w:rsidR="003519AE" w:rsidRPr="00C36645" w14:paraId="66718F03" w14:textId="77777777">
        <w:trPr>
          <w:trHeight w:val="747"/>
        </w:trPr>
        <w:tc>
          <w:tcPr>
            <w:tcW w:w="4320" w:type="dxa"/>
          </w:tcPr>
          <w:p w14:paraId="5C57DE18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Word and Image lecture series, Syracuse University</w:t>
            </w:r>
          </w:p>
        </w:tc>
        <w:tc>
          <w:tcPr>
            <w:tcW w:w="4428" w:type="dxa"/>
          </w:tcPr>
          <w:p w14:paraId="31F0301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Right to Look”</w:t>
            </w:r>
          </w:p>
        </w:tc>
      </w:tr>
      <w:tr w:rsidR="003519AE" w:rsidRPr="00C36645" w14:paraId="4DF84EB6" w14:textId="77777777">
        <w:trPr>
          <w:trHeight w:val="747"/>
        </w:trPr>
        <w:tc>
          <w:tcPr>
            <w:tcW w:w="4320" w:type="dxa"/>
          </w:tcPr>
          <w:p w14:paraId="2D8849D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Cityscapes Conference: Humanities Week,</w:t>
            </w:r>
          </w:p>
          <w:p w14:paraId="6084CE0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Case Western Reserve University, keynote address</w:t>
            </w:r>
          </w:p>
          <w:p w14:paraId="61E20E4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384BC60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“Days of Race: Black Reconstruction and Democracy in the work of Carl Pope”</w:t>
            </w:r>
          </w:p>
        </w:tc>
      </w:tr>
      <w:tr w:rsidR="003519AE" w:rsidRPr="00C36645" w14:paraId="6AED07C7" w14:textId="77777777">
        <w:trPr>
          <w:trHeight w:val="747"/>
        </w:trPr>
        <w:tc>
          <w:tcPr>
            <w:tcW w:w="4320" w:type="dxa"/>
          </w:tcPr>
          <w:p w14:paraId="49F06BF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2007</w:t>
            </w:r>
          </w:p>
        </w:tc>
        <w:tc>
          <w:tcPr>
            <w:tcW w:w="4428" w:type="dxa"/>
          </w:tcPr>
          <w:p w14:paraId="276BBAE1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39E2F38C" w14:textId="77777777">
        <w:trPr>
          <w:trHeight w:val="747"/>
        </w:trPr>
        <w:tc>
          <w:tcPr>
            <w:tcW w:w="4320" w:type="dxa"/>
          </w:tcPr>
          <w:p w14:paraId="2250466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Modern Language Association conference, Chicago, roundtable: “War” </w:t>
            </w:r>
          </w:p>
          <w:p w14:paraId="7CAA4AB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2C01322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And</w:t>
            </w:r>
            <w:r w:rsidRPr="00C36645">
              <w:rPr>
                <w:rFonts w:ascii="Garamond" w:hAnsi="Garamond"/>
              </w:rPr>
              <w:t xml:space="preserve"> Cosmopolitanism and Globalization: 20</w:t>
            </w:r>
            <w:r w:rsidRPr="00C36645">
              <w:rPr>
                <w:rFonts w:ascii="Garamond" w:hAnsi="Garamond"/>
                <w:vertAlign w:val="superscript"/>
              </w:rPr>
              <w:t>th</w:t>
            </w:r>
            <w:r w:rsidRPr="00C36645">
              <w:rPr>
                <w:rFonts w:ascii="Garamond" w:hAnsi="Garamond"/>
              </w:rPr>
              <w:t xml:space="preserve"> Anniversary Conference, Humanities Institute, Stony Brook University</w:t>
            </w:r>
          </w:p>
          <w:p w14:paraId="44ED32A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5ABDAEA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“War is Culture: Counterinsurgency and Globalization”</w:t>
            </w:r>
          </w:p>
        </w:tc>
      </w:tr>
      <w:tr w:rsidR="003519AE" w:rsidRPr="00C36645" w14:paraId="3FB7724D" w14:textId="77777777">
        <w:trPr>
          <w:trHeight w:val="747"/>
        </w:trPr>
        <w:tc>
          <w:tcPr>
            <w:tcW w:w="4320" w:type="dxa"/>
          </w:tcPr>
          <w:p w14:paraId="52A60D6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Performance Studies International 13, New York City</w:t>
            </w:r>
          </w:p>
        </w:tc>
        <w:tc>
          <w:tcPr>
            <w:tcW w:w="4428" w:type="dxa"/>
          </w:tcPr>
          <w:p w14:paraId="475C6C6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Chair for panel “The Event of the Image”</w:t>
            </w:r>
          </w:p>
        </w:tc>
      </w:tr>
      <w:tr w:rsidR="003519AE" w:rsidRPr="00C36645" w14:paraId="6810CF39" w14:textId="77777777">
        <w:trPr>
          <w:trHeight w:val="747"/>
        </w:trPr>
        <w:tc>
          <w:tcPr>
            <w:tcW w:w="4320" w:type="dxa"/>
          </w:tcPr>
          <w:p w14:paraId="7BA8C75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Art Beyond Sight: Multimodal Approaches to Learning, Creativity and Communication. Metropolitan Museum, New York</w:t>
            </w:r>
          </w:p>
          <w:p w14:paraId="14F5415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1FD9229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Culture and Dis/ability”</w:t>
            </w:r>
          </w:p>
        </w:tc>
      </w:tr>
      <w:tr w:rsidR="003519AE" w:rsidRPr="00C36645" w14:paraId="3A9F9447" w14:textId="77777777">
        <w:trPr>
          <w:trHeight w:val="747"/>
        </w:trPr>
        <w:tc>
          <w:tcPr>
            <w:tcW w:w="4320" w:type="dxa"/>
          </w:tcPr>
          <w:p w14:paraId="67EAABC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Narcissus and Eros: Image and Text, Deutsche Haus, NYU</w:t>
            </w:r>
          </w:p>
        </w:tc>
        <w:tc>
          <w:tcPr>
            <w:tcW w:w="4428" w:type="dxa"/>
          </w:tcPr>
          <w:p w14:paraId="30CCC49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“Water, Visuality, Slavery: From Saint-Domingue to Katrina”</w:t>
            </w:r>
          </w:p>
        </w:tc>
      </w:tr>
      <w:tr w:rsidR="003519AE" w:rsidRPr="00C36645" w14:paraId="087C3EA0" w14:textId="77777777">
        <w:trPr>
          <w:trHeight w:val="747"/>
        </w:trPr>
        <w:tc>
          <w:tcPr>
            <w:tcW w:w="4320" w:type="dxa"/>
          </w:tcPr>
          <w:p w14:paraId="1708281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“Corpolíticas: Body Politics en las Américas: Formations of Race, Class and Gender,” Hemispheric Institute, Buenos Aires, Argentina</w:t>
            </w:r>
          </w:p>
          <w:p w14:paraId="2EF681A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1D7A25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“I Noticed That…” Closing Plenary presentation</w:t>
            </w:r>
          </w:p>
        </w:tc>
      </w:tr>
      <w:tr w:rsidR="003519AE" w:rsidRPr="00C36645" w14:paraId="10FD36EB" w14:textId="77777777">
        <w:trPr>
          <w:trHeight w:val="747"/>
        </w:trPr>
        <w:tc>
          <w:tcPr>
            <w:tcW w:w="4320" w:type="dxa"/>
          </w:tcPr>
          <w:p w14:paraId="217B312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“Towards a New Visualization of Secrecy,” conference, organized by the Jan van Eyck Academy and the Stedelijk Museum, Amsterdam concluding address</w:t>
            </w:r>
          </w:p>
          <w:p w14:paraId="0E1890E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5F7B1C6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“Open Secrets: The Police and Visual Culture”  </w:t>
            </w:r>
          </w:p>
        </w:tc>
      </w:tr>
      <w:tr w:rsidR="003519AE" w:rsidRPr="00C36645" w14:paraId="67F2A493" w14:textId="77777777">
        <w:trPr>
          <w:trHeight w:val="747"/>
        </w:trPr>
        <w:tc>
          <w:tcPr>
            <w:tcW w:w="4320" w:type="dxa"/>
          </w:tcPr>
          <w:p w14:paraId="5D30A23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“Surrendering to the Image,” FS-1 Photography Symposium, Bergen National Academy of the Arts, Norway, keynote address</w:t>
            </w:r>
          </w:p>
          <w:p w14:paraId="2DCD32AA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341D6D3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death of ‘the death of photography’”</w:t>
            </w:r>
          </w:p>
        </w:tc>
      </w:tr>
      <w:tr w:rsidR="003519AE" w:rsidRPr="00C36645" w14:paraId="35F829CD" w14:textId="77777777">
        <w:trPr>
          <w:trHeight w:val="747"/>
        </w:trPr>
        <w:tc>
          <w:tcPr>
            <w:tcW w:w="4320" w:type="dxa"/>
          </w:tcPr>
          <w:p w14:paraId="62A088F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2006</w:t>
            </w:r>
          </w:p>
        </w:tc>
        <w:tc>
          <w:tcPr>
            <w:tcW w:w="4428" w:type="dxa"/>
          </w:tcPr>
          <w:p w14:paraId="43B29B2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1F629445" w14:textId="77777777">
        <w:trPr>
          <w:trHeight w:val="747"/>
        </w:trPr>
        <w:tc>
          <w:tcPr>
            <w:tcW w:w="4320" w:type="dxa"/>
          </w:tcPr>
          <w:p w14:paraId="0C685B2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“Trans” Visual Culture conference,</w:t>
            </w:r>
          </w:p>
          <w:p w14:paraId="1A7D3A5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Wisconsin-Madison, keynote speaker</w:t>
            </w:r>
          </w:p>
          <w:p w14:paraId="5134C3C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04843E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Rights: A politics for the global contemporary”</w:t>
            </w:r>
          </w:p>
        </w:tc>
      </w:tr>
      <w:tr w:rsidR="003519AE" w:rsidRPr="00C36645" w14:paraId="461419F5" w14:textId="77777777">
        <w:trPr>
          <w:trHeight w:val="747"/>
        </w:trPr>
        <w:tc>
          <w:tcPr>
            <w:tcW w:w="4320" w:type="dxa"/>
          </w:tcPr>
          <w:p w14:paraId="23DEE55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“Art History in An Age of Visual Culture” conference, New York University, opening address</w:t>
            </w:r>
          </w:p>
          <w:p w14:paraId="391054D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29415C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“Borders Are U.S.”</w:t>
            </w:r>
          </w:p>
        </w:tc>
      </w:tr>
      <w:tr w:rsidR="003519AE" w:rsidRPr="00C36645" w14:paraId="6F4152C6" w14:textId="77777777">
        <w:trPr>
          <w:trHeight w:val="747"/>
        </w:trPr>
        <w:tc>
          <w:tcPr>
            <w:tcW w:w="4320" w:type="dxa"/>
          </w:tcPr>
          <w:p w14:paraId="0C349B5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Deutsche Guggenheim, Berlin</w:t>
            </w:r>
          </w:p>
        </w:tc>
        <w:tc>
          <w:tcPr>
            <w:tcW w:w="4428" w:type="dxa"/>
          </w:tcPr>
          <w:p w14:paraId="5938B33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“Striking: The Right to Strike/Striking the Right”</w:t>
            </w:r>
          </w:p>
        </w:tc>
      </w:tr>
      <w:tr w:rsidR="003519AE" w:rsidRPr="00C36645" w14:paraId="4CC78712" w14:textId="77777777">
        <w:trPr>
          <w:trHeight w:val="747"/>
        </w:trPr>
        <w:tc>
          <w:tcPr>
            <w:tcW w:w="4320" w:type="dxa"/>
          </w:tcPr>
          <w:p w14:paraId="38115C6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Performance Studies International #12, London</w:t>
            </w:r>
          </w:p>
        </w:tc>
        <w:tc>
          <w:tcPr>
            <w:tcW w:w="4428" w:type="dxa"/>
          </w:tcPr>
          <w:p w14:paraId="0D13D46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Right to Look”</w:t>
            </w:r>
          </w:p>
        </w:tc>
      </w:tr>
      <w:tr w:rsidR="003519AE" w:rsidRPr="00C36645" w14:paraId="045FA593" w14:textId="77777777">
        <w:trPr>
          <w:trHeight w:val="747"/>
        </w:trPr>
        <w:tc>
          <w:tcPr>
            <w:tcW w:w="4320" w:type="dxa"/>
          </w:tcPr>
          <w:p w14:paraId="1D95A4B8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Denver, invited speaker</w:t>
            </w:r>
          </w:p>
        </w:tc>
        <w:tc>
          <w:tcPr>
            <w:tcW w:w="4428" w:type="dxa"/>
          </w:tcPr>
          <w:p w14:paraId="10DCDEE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“Before and After Jewishness: Frédéric Brenner and Jewish Diaspora”</w:t>
            </w:r>
          </w:p>
        </w:tc>
      </w:tr>
      <w:tr w:rsidR="003519AE" w:rsidRPr="00C36645" w14:paraId="20403C37" w14:textId="77777777">
        <w:trPr>
          <w:trHeight w:val="747"/>
        </w:trPr>
        <w:tc>
          <w:tcPr>
            <w:tcW w:w="4320" w:type="dxa"/>
          </w:tcPr>
          <w:p w14:paraId="645FBC9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House of World Cultures, Berlin. </w:t>
            </w:r>
          </w:p>
          <w:p w14:paraId="47D2AB9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“Image Wars” conference</w:t>
            </w:r>
          </w:p>
        </w:tc>
        <w:tc>
          <w:tcPr>
            <w:tcW w:w="4428" w:type="dxa"/>
          </w:tcPr>
          <w:p w14:paraId="780CDB2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“On Visuality and Image Wars: The Graphic and the Hero</w:t>
            </w:r>
          </w:p>
        </w:tc>
      </w:tr>
      <w:tr w:rsidR="003519AE" w:rsidRPr="00C36645" w14:paraId="7B47A7EA" w14:textId="77777777">
        <w:trPr>
          <w:trHeight w:val="747"/>
        </w:trPr>
        <w:tc>
          <w:tcPr>
            <w:tcW w:w="4320" w:type="dxa"/>
          </w:tcPr>
          <w:p w14:paraId="5B52C3C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Teacher’s College, Columbia University. Keynote Speaker, SICS Conference, “Threat [a]n[d] Youth”</w:t>
            </w:r>
          </w:p>
          <w:p w14:paraId="112C785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2106D8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Culture and the Crisis”</w:t>
            </w:r>
          </w:p>
        </w:tc>
      </w:tr>
      <w:tr w:rsidR="003519AE" w:rsidRPr="00C36645" w14:paraId="5D718584" w14:textId="77777777">
        <w:trPr>
          <w:trHeight w:val="747"/>
        </w:trPr>
        <w:tc>
          <w:tcPr>
            <w:tcW w:w="4320" w:type="dxa"/>
          </w:tcPr>
          <w:p w14:paraId="0701B937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2005</w:t>
            </w:r>
          </w:p>
        </w:tc>
        <w:tc>
          <w:tcPr>
            <w:tcW w:w="4428" w:type="dxa"/>
          </w:tcPr>
          <w:p w14:paraId="682B3A89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79893E1B" w14:textId="77777777">
        <w:trPr>
          <w:trHeight w:val="747"/>
        </w:trPr>
        <w:tc>
          <w:tcPr>
            <w:tcW w:w="4320" w:type="dxa"/>
          </w:tcPr>
          <w:p w14:paraId="671BFA6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Cooper Union, New York</w:t>
            </w:r>
          </w:p>
        </w:tc>
        <w:tc>
          <w:tcPr>
            <w:tcW w:w="4428" w:type="dxa"/>
          </w:tcPr>
          <w:p w14:paraId="37635A3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Sideways Look: Minority and Visual Rights”</w:t>
            </w:r>
          </w:p>
        </w:tc>
      </w:tr>
      <w:tr w:rsidR="003519AE" w:rsidRPr="00C36645" w14:paraId="42473723" w14:textId="77777777">
        <w:trPr>
          <w:trHeight w:val="747"/>
        </w:trPr>
        <w:tc>
          <w:tcPr>
            <w:tcW w:w="4320" w:type="dxa"/>
          </w:tcPr>
          <w:p w14:paraId="2120864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Massachussetts Museum of Contemporary Art</w:t>
            </w:r>
          </w:p>
        </w:tc>
        <w:tc>
          <w:tcPr>
            <w:tcW w:w="4428" w:type="dxa"/>
          </w:tcPr>
          <w:p w14:paraId="77CB033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Event of Violence: Cai Quo Giang”</w:t>
            </w:r>
          </w:p>
        </w:tc>
      </w:tr>
      <w:tr w:rsidR="003519AE" w:rsidRPr="00C36645" w14:paraId="77DECFFD" w14:textId="77777777">
        <w:trPr>
          <w:trHeight w:val="747"/>
        </w:trPr>
        <w:tc>
          <w:tcPr>
            <w:tcW w:w="4320" w:type="dxa"/>
          </w:tcPr>
          <w:p w14:paraId="411B11C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Visual Culture Seminar, Bryn Mawr College</w:t>
            </w:r>
          </w:p>
        </w:tc>
        <w:tc>
          <w:tcPr>
            <w:tcW w:w="4428" w:type="dxa"/>
          </w:tcPr>
          <w:p w14:paraId="4685035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“What is the Contemporary Now? The Place of the ‘South’?”</w:t>
            </w:r>
          </w:p>
        </w:tc>
      </w:tr>
      <w:tr w:rsidR="003519AE" w:rsidRPr="00C36645" w14:paraId="14B711B7" w14:textId="77777777">
        <w:trPr>
          <w:trHeight w:val="747"/>
        </w:trPr>
        <w:tc>
          <w:tcPr>
            <w:tcW w:w="4320" w:type="dxa"/>
          </w:tcPr>
          <w:p w14:paraId="39DE088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Distinguished Visiting Scholar, University of Kentucky, Lexington</w:t>
            </w:r>
          </w:p>
        </w:tc>
        <w:tc>
          <w:tcPr>
            <w:tcW w:w="4428" w:type="dxa"/>
          </w:tcPr>
          <w:p w14:paraId="15F936C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“What is the Contemporary Now? The Place of the ‘South’?”</w:t>
            </w:r>
          </w:p>
        </w:tc>
      </w:tr>
      <w:tr w:rsidR="003519AE" w:rsidRPr="00C36645" w14:paraId="4EF2059A" w14:textId="77777777">
        <w:trPr>
          <w:trHeight w:val="747"/>
        </w:trPr>
        <w:tc>
          <w:tcPr>
            <w:tcW w:w="4320" w:type="dxa"/>
          </w:tcPr>
          <w:p w14:paraId="4E2F4D68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speaker, “What is the Contemporary Now?” conference, Christchurch, New Zealand</w:t>
            </w:r>
          </w:p>
          <w:p w14:paraId="07B963E7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E3A559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“What is the Contemporary Now?”</w:t>
            </w:r>
          </w:p>
        </w:tc>
      </w:tr>
      <w:tr w:rsidR="003519AE" w:rsidRPr="00C36645" w14:paraId="334AF0E1" w14:textId="77777777">
        <w:trPr>
          <w:trHeight w:val="747"/>
        </w:trPr>
        <w:tc>
          <w:tcPr>
            <w:tcW w:w="4320" w:type="dxa"/>
          </w:tcPr>
          <w:p w14:paraId="35CDC21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Pratt Institute, New York</w:t>
            </w:r>
          </w:p>
        </w:tc>
        <w:tc>
          <w:tcPr>
            <w:tcW w:w="4428" w:type="dxa"/>
          </w:tcPr>
          <w:p w14:paraId="319B7101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Rights: Minority and Modernity”</w:t>
            </w:r>
          </w:p>
        </w:tc>
      </w:tr>
      <w:tr w:rsidR="003519AE" w:rsidRPr="00C36645" w14:paraId="09EC00AD" w14:textId="77777777">
        <w:tc>
          <w:tcPr>
            <w:tcW w:w="4320" w:type="dxa"/>
          </w:tcPr>
          <w:p w14:paraId="5D07C67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2004</w:t>
            </w:r>
          </w:p>
          <w:p w14:paraId="0E54F40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C22B0F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7096F2C0" w14:textId="77777777">
        <w:tc>
          <w:tcPr>
            <w:tcW w:w="4320" w:type="dxa"/>
          </w:tcPr>
          <w:p w14:paraId="3DE2939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Visual Culture Gathering, Ohio State University, keynote speaker</w:t>
            </w:r>
          </w:p>
        </w:tc>
        <w:tc>
          <w:tcPr>
            <w:tcW w:w="4428" w:type="dxa"/>
          </w:tcPr>
          <w:p w14:paraId="3844B7C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“Invisible Empire: Globalization and the War in Iraq”</w:t>
            </w:r>
          </w:p>
          <w:p w14:paraId="3F4C63A1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675E862D" w14:textId="77777777">
        <w:tc>
          <w:tcPr>
            <w:tcW w:w="4320" w:type="dxa"/>
          </w:tcPr>
          <w:p w14:paraId="69EB92BA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Visual Culture and Globalization conference, University of Southern California</w:t>
            </w:r>
          </w:p>
          <w:p w14:paraId="0D68E7D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0C9265F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“Invisible Empire: Globalization and the War in Iraq”</w:t>
            </w:r>
          </w:p>
        </w:tc>
      </w:tr>
      <w:tr w:rsidR="003519AE" w:rsidRPr="00C36645" w14:paraId="74C53890" w14:textId="77777777">
        <w:tc>
          <w:tcPr>
            <w:tcW w:w="4320" w:type="dxa"/>
          </w:tcPr>
          <w:p w14:paraId="304E573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“Object and Visual Culture” conference, Penn State University, keynote speaker</w:t>
            </w:r>
          </w:p>
          <w:p w14:paraId="4873F3C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235AFDB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Culture Objects”</w:t>
            </w:r>
          </w:p>
        </w:tc>
      </w:tr>
      <w:tr w:rsidR="003519AE" w:rsidRPr="00C36645" w14:paraId="3225CD20" w14:textId="77777777">
        <w:tc>
          <w:tcPr>
            <w:tcW w:w="4320" w:type="dxa"/>
          </w:tcPr>
          <w:p w14:paraId="4D17E4A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ARCO Madrid: Visual Studies Conference, keynote speaker</w:t>
            </w:r>
          </w:p>
          <w:p w14:paraId="28AB835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56DB05B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“Watching the War in Babylon”</w:t>
            </w:r>
          </w:p>
          <w:p w14:paraId="2B77E8A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6794BC41" w14:textId="77777777">
        <w:tc>
          <w:tcPr>
            <w:tcW w:w="4320" w:type="dxa"/>
          </w:tcPr>
          <w:p w14:paraId="6F3B18C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Potsdam/Berlin Free University conference: “Visual Cultures and Globalization,” keynote speaker</w:t>
            </w:r>
          </w:p>
          <w:p w14:paraId="493216B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219EE3C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“Watching the War in Babylon, Long Island”</w:t>
            </w:r>
          </w:p>
        </w:tc>
      </w:tr>
      <w:tr w:rsidR="003519AE" w:rsidRPr="00C36645" w14:paraId="304E827F" w14:textId="77777777">
        <w:tc>
          <w:tcPr>
            <w:tcW w:w="4320" w:type="dxa"/>
          </w:tcPr>
          <w:p w14:paraId="5006F29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</w:p>
          <w:p w14:paraId="359550B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</w:p>
          <w:p w14:paraId="3C4554D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2003</w:t>
            </w:r>
          </w:p>
          <w:p w14:paraId="4AD595D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EE19CEF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54F39C59" w14:textId="77777777">
        <w:tc>
          <w:tcPr>
            <w:tcW w:w="4320" w:type="dxa"/>
          </w:tcPr>
          <w:p w14:paraId="4EF11DC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Modern Language Association meeting, San Diego</w:t>
            </w:r>
          </w:p>
          <w:p w14:paraId="1310146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AEB0389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“War in Babylon”</w:t>
            </w:r>
          </w:p>
        </w:tc>
      </w:tr>
      <w:tr w:rsidR="003519AE" w:rsidRPr="00C36645" w14:paraId="4BD1D511" w14:textId="77777777">
        <w:tc>
          <w:tcPr>
            <w:tcW w:w="4320" w:type="dxa"/>
          </w:tcPr>
          <w:p w14:paraId="20C1ECA8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House of World Cultures, Berlin</w:t>
            </w:r>
          </w:p>
        </w:tc>
        <w:tc>
          <w:tcPr>
            <w:tcW w:w="4428" w:type="dxa"/>
          </w:tcPr>
          <w:p w14:paraId="4AA0B93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“Aboriginality: Gesture, Encounter and Visual Culture</w:t>
            </w:r>
          </w:p>
          <w:p w14:paraId="12EDE75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00416C1A" w14:textId="77777777">
        <w:tc>
          <w:tcPr>
            <w:tcW w:w="4320" w:type="dxa"/>
          </w:tcPr>
          <w:p w14:paraId="4BE7D7C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Zacheta Gallery, University of Warsaw </w:t>
            </w:r>
            <w:r w:rsidRPr="00C36645">
              <w:rPr>
                <w:rFonts w:ascii="Garamond" w:hAnsi="Garamond"/>
                <w:i/>
              </w:rPr>
              <w:t>and</w:t>
            </w:r>
            <w:r w:rsidRPr="00C36645">
              <w:rPr>
                <w:rFonts w:ascii="Garamond" w:hAnsi="Garamond"/>
              </w:rPr>
              <w:t xml:space="preserve"> Goethe Institute, Krakow, Poland</w:t>
            </w:r>
          </w:p>
          <w:p w14:paraId="184E992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1A566A8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Empire of Camps”</w:t>
            </w:r>
          </w:p>
        </w:tc>
      </w:tr>
      <w:tr w:rsidR="003519AE" w:rsidRPr="00C36645" w14:paraId="703CF2C0" w14:textId="77777777">
        <w:tc>
          <w:tcPr>
            <w:tcW w:w="4320" w:type="dxa"/>
          </w:tcPr>
          <w:p w14:paraId="68DCD79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College Art Association Meeting</w:t>
            </w:r>
          </w:p>
          <w:p w14:paraId="7B48AEC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2E64E89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Culture and Its Discontents”</w:t>
            </w:r>
          </w:p>
        </w:tc>
      </w:tr>
      <w:tr w:rsidR="003519AE" w:rsidRPr="00C36645" w14:paraId="3D4CAF46" w14:textId="77777777">
        <w:tc>
          <w:tcPr>
            <w:tcW w:w="4320" w:type="dxa"/>
          </w:tcPr>
          <w:p w14:paraId="6D39AB87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2002</w:t>
            </w:r>
          </w:p>
          <w:p w14:paraId="58765CF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</w:p>
        </w:tc>
        <w:tc>
          <w:tcPr>
            <w:tcW w:w="4428" w:type="dxa"/>
          </w:tcPr>
          <w:p w14:paraId="4FD86FFA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26C150DE" w14:textId="77777777">
        <w:tc>
          <w:tcPr>
            <w:tcW w:w="4320" w:type="dxa"/>
          </w:tcPr>
          <w:p w14:paraId="41ECE80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Columbia University Graduate Colloquium</w:t>
            </w:r>
          </w:p>
        </w:tc>
        <w:tc>
          <w:tcPr>
            <w:tcW w:w="4428" w:type="dxa"/>
          </w:tcPr>
          <w:p w14:paraId="388DEE9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“Enlightening Signs: The Performance of Gesture in the South Pacific”</w:t>
            </w:r>
          </w:p>
          <w:p w14:paraId="38080555" w14:textId="77777777" w:rsidR="003519AE" w:rsidRPr="00C36645" w:rsidRDefault="003519AE">
            <w:pPr>
              <w:suppressLineNumbers/>
              <w:spacing w:line="240" w:lineRule="atLeast"/>
              <w:ind w:left="360" w:right="-180"/>
              <w:rPr>
                <w:rFonts w:ascii="Garamond" w:hAnsi="Garamond"/>
              </w:rPr>
            </w:pPr>
          </w:p>
        </w:tc>
      </w:tr>
      <w:tr w:rsidR="003519AE" w:rsidRPr="00C36645" w14:paraId="42546C60" w14:textId="77777777">
        <w:tc>
          <w:tcPr>
            <w:tcW w:w="4320" w:type="dxa"/>
          </w:tcPr>
          <w:p w14:paraId="614816F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Sterling and Francine Clark Art Institute, Williamstown, MA</w:t>
            </w:r>
          </w:p>
          <w:p w14:paraId="25A5ABB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5FB87459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“Strange Attractors: Jewish-Queer Affinities in the Age of Oscar Wilde”</w:t>
            </w:r>
          </w:p>
        </w:tc>
      </w:tr>
      <w:tr w:rsidR="003519AE" w:rsidRPr="00C36645" w14:paraId="23293884" w14:textId="77777777">
        <w:tc>
          <w:tcPr>
            <w:tcW w:w="4320" w:type="dxa"/>
          </w:tcPr>
          <w:p w14:paraId="3BCE63E2" w14:textId="77777777" w:rsidR="003519AE" w:rsidRPr="00C36645" w:rsidRDefault="003519AE">
            <w:pPr>
              <w:pStyle w:val="BodyText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Leverhulme Lecture Series: Institute for Research in Visual Culture University of Nottingham, Spring/Fall 2002</w:t>
            </w:r>
          </w:p>
          <w:p w14:paraId="77DABA1A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1D2271F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  <w:i/>
              </w:rPr>
              <w:t>And</w:t>
            </w:r>
            <w:r w:rsidRPr="00C36645">
              <w:rPr>
                <w:rFonts w:ascii="Garamond" w:hAnsi="Garamond"/>
              </w:rPr>
              <w:t xml:space="preserve"> lecture tour of Sweden, April 2002: Umeå, Linkoping, and Stockholm</w:t>
            </w:r>
          </w:p>
          <w:p w14:paraId="4D7A76E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E2F7C63" w14:textId="77777777" w:rsidR="003519AE" w:rsidRPr="00C36645" w:rsidRDefault="003519AE">
            <w:pPr>
              <w:numPr>
                <w:ilvl w:val="0"/>
                <w:numId w:val="1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The Ghost and the Gaze</w:t>
            </w:r>
          </w:p>
          <w:p w14:paraId="2EC3DC53" w14:textId="77777777" w:rsidR="003519AE" w:rsidRPr="00C36645" w:rsidRDefault="003519AE">
            <w:pPr>
              <w:numPr>
                <w:ilvl w:val="0"/>
                <w:numId w:val="1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Strange Attractors: Jewish-Queer Affinities in the Age of Oscar Wilde</w:t>
            </w:r>
          </w:p>
          <w:p w14:paraId="2AE82775" w14:textId="77777777" w:rsidR="003519AE" w:rsidRPr="00C36645" w:rsidRDefault="003519AE">
            <w:pPr>
              <w:numPr>
                <w:ilvl w:val="0"/>
                <w:numId w:val="1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Ghetto Moderns</w:t>
            </w:r>
          </w:p>
          <w:p w14:paraId="273E7C09" w14:textId="77777777" w:rsidR="003519AE" w:rsidRPr="00C36645" w:rsidRDefault="003519AE">
            <w:pPr>
              <w:numPr>
                <w:ilvl w:val="0"/>
                <w:numId w:val="1"/>
              </w:num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The Empire of Camps</w:t>
            </w:r>
          </w:p>
        </w:tc>
      </w:tr>
      <w:tr w:rsidR="003519AE" w:rsidRPr="00C36645" w14:paraId="379DEFF5" w14:textId="77777777">
        <w:tc>
          <w:tcPr>
            <w:tcW w:w="4320" w:type="dxa"/>
          </w:tcPr>
          <w:p w14:paraId="7F69F23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speaker, “9-11 as Visual Spectacle” conference, Istanbul Bilgi University, Turkey</w:t>
            </w:r>
          </w:p>
          <w:p w14:paraId="1E7E5F7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121C56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“The Empire of Camps” </w:t>
            </w:r>
          </w:p>
        </w:tc>
      </w:tr>
      <w:tr w:rsidR="003519AE" w:rsidRPr="00C36645" w14:paraId="156E59CF" w14:textId="77777777">
        <w:tc>
          <w:tcPr>
            <w:tcW w:w="4320" w:type="dxa"/>
          </w:tcPr>
          <w:p w14:paraId="410B5C0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2001</w:t>
            </w:r>
          </w:p>
          <w:p w14:paraId="6BD73497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</w:p>
        </w:tc>
        <w:tc>
          <w:tcPr>
            <w:tcW w:w="4428" w:type="dxa"/>
          </w:tcPr>
          <w:p w14:paraId="3A0964D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3FF19D7E" w14:textId="77777777">
        <w:tc>
          <w:tcPr>
            <w:tcW w:w="4320" w:type="dxa"/>
          </w:tcPr>
          <w:p w14:paraId="45781B8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University of Western Sydney, Sydney</w:t>
            </w:r>
          </w:p>
          <w:p w14:paraId="2BC53F9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925887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“Visual Culture After 9/11”</w:t>
            </w:r>
          </w:p>
        </w:tc>
      </w:tr>
      <w:tr w:rsidR="003519AE" w:rsidRPr="00C36645" w14:paraId="62D5A65F" w14:textId="77777777">
        <w:tc>
          <w:tcPr>
            <w:tcW w:w="4320" w:type="dxa"/>
          </w:tcPr>
          <w:p w14:paraId="3333B73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Humanities Research Center, Australian National University, Canberra</w:t>
            </w:r>
          </w:p>
          <w:p w14:paraId="620803D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6888CAB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“Enlightening Signs: Gesture and Performance in Colonial Culture”</w:t>
            </w:r>
          </w:p>
        </w:tc>
      </w:tr>
      <w:tr w:rsidR="003519AE" w:rsidRPr="00C36645" w14:paraId="6DAF6FED" w14:textId="77777777">
        <w:tc>
          <w:tcPr>
            <w:tcW w:w="4320" w:type="dxa"/>
          </w:tcPr>
          <w:p w14:paraId="395C66D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speaker, Visual Cultures conference, de Balie Arts Center, Amsterdam</w:t>
            </w:r>
          </w:p>
        </w:tc>
        <w:tc>
          <w:tcPr>
            <w:tcW w:w="4428" w:type="dxa"/>
          </w:tcPr>
          <w:p w14:paraId="28E17E1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“Intervisuality: Working Out Visual Culture</w:t>
            </w:r>
          </w:p>
        </w:tc>
      </w:tr>
      <w:tr w:rsidR="003519AE" w:rsidRPr="00C36645" w14:paraId="6D029800" w14:textId="77777777">
        <w:tc>
          <w:tcPr>
            <w:tcW w:w="4320" w:type="dxa"/>
          </w:tcPr>
          <w:p w14:paraId="7E65D80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241E356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Keynote speaker, The Glasshouse Conference, La Sapienza University, Rome</w:t>
            </w:r>
          </w:p>
          <w:p w14:paraId="35F4742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E1A03E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4714335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“FLAGing Desire: Visualizing the Global Economy”</w:t>
            </w:r>
          </w:p>
        </w:tc>
      </w:tr>
      <w:tr w:rsidR="003519AE" w:rsidRPr="00C36645" w14:paraId="69ED67E6" w14:textId="77777777">
        <w:tc>
          <w:tcPr>
            <w:tcW w:w="4320" w:type="dxa"/>
          </w:tcPr>
          <w:p w14:paraId="178E1A7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Invited Speaker, University of Rochester</w:t>
            </w:r>
          </w:p>
        </w:tc>
        <w:tc>
          <w:tcPr>
            <w:tcW w:w="4428" w:type="dxa"/>
          </w:tcPr>
          <w:p w14:paraId="4199C80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“Intervisuality: Working Out Visual Culture.”</w:t>
            </w:r>
          </w:p>
          <w:p w14:paraId="439C9AD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28CD2B83" w14:textId="77777777">
        <w:tc>
          <w:tcPr>
            <w:tcW w:w="4320" w:type="dxa"/>
          </w:tcPr>
          <w:p w14:paraId="53B7C01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2000</w:t>
            </w:r>
          </w:p>
          <w:p w14:paraId="4B501A07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</w:p>
        </w:tc>
        <w:tc>
          <w:tcPr>
            <w:tcW w:w="4428" w:type="dxa"/>
          </w:tcPr>
          <w:p w14:paraId="5B034DD1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0D4845AE" w14:textId="77777777">
        <w:tc>
          <w:tcPr>
            <w:tcW w:w="4320" w:type="dxa"/>
          </w:tcPr>
          <w:p w14:paraId="620AF93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Archaeology of Multi-Media Conference (invited speaker), Brown University</w:t>
            </w:r>
          </w:p>
        </w:tc>
        <w:tc>
          <w:tcPr>
            <w:tcW w:w="4428" w:type="dxa"/>
          </w:tcPr>
          <w:p w14:paraId="5A0858E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“Desire in Camera: First Exposures from de Sade to the Webcam”</w:t>
            </w:r>
          </w:p>
        </w:tc>
      </w:tr>
      <w:tr w:rsidR="003519AE" w:rsidRPr="00C36645" w14:paraId="42E3ED5E" w14:textId="77777777">
        <w:tc>
          <w:tcPr>
            <w:tcW w:w="4320" w:type="dxa"/>
          </w:tcPr>
          <w:p w14:paraId="28A5E5E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7F727409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Global Humanities Conference (invited speaker), Dartmouth College</w:t>
            </w:r>
          </w:p>
        </w:tc>
        <w:tc>
          <w:tcPr>
            <w:tcW w:w="4428" w:type="dxa"/>
          </w:tcPr>
          <w:p w14:paraId="64DA6D49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A9F78A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“Post-Post: The Visual Turn in the Humanities”</w:t>
            </w:r>
          </w:p>
        </w:tc>
      </w:tr>
      <w:tr w:rsidR="003519AE" w:rsidRPr="00C36645" w14:paraId="4FEFA818" w14:textId="77777777">
        <w:tc>
          <w:tcPr>
            <w:tcW w:w="4320" w:type="dxa"/>
          </w:tcPr>
          <w:p w14:paraId="3D15F50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0E6705F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Vera List Center, New School University, New York (invited speaker)</w:t>
            </w:r>
          </w:p>
        </w:tc>
        <w:tc>
          <w:tcPr>
            <w:tcW w:w="4428" w:type="dxa"/>
          </w:tcPr>
          <w:p w14:paraId="215D5D9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5DCBA9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“Strange Attractors, Strange Perspectives: African—Jewish—Queer diasporas 1900/2000”</w:t>
            </w:r>
          </w:p>
        </w:tc>
      </w:tr>
      <w:tr w:rsidR="003519AE" w:rsidRPr="00C36645" w14:paraId="4A79397E" w14:textId="77777777">
        <w:tc>
          <w:tcPr>
            <w:tcW w:w="4320" w:type="dxa"/>
          </w:tcPr>
          <w:p w14:paraId="38108E1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6E28CFD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Global and Multicultural Critiques of Whiteness Conference, Dartmouth College (Invited speaker)</w:t>
            </w:r>
          </w:p>
        </w:tc>
        <w:tc>
          <w:tcPr>
            <w:tcW w:w="4428" w:type="dxa"/>
          </w:tcPr>
          <w:p w14:paraId="2EBB4F9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2EA1D7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“Strange Attractors: African-Jewish-Queer diasporas in the age of imperialism.”</w:t>
            </w:r>
          </w:p>
        </w:tc>
      </w:tr>
      <w:tr w:rsidR="003519AE" w:rsidRPr="00C36645" w14:paraId="62950CE4" w14:textId="77777777">
        <w:tc>
          <w:tcPr>
            <w:tcW w:w="4320" w:type="dxa"/>
          </w:tcPr>
          <w:p w14:paraId="279F79C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2C0EB8EE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Crossroads International Cultural Studies Conference, Birmingham, England</w:t>
            </w:r>
          </w:p>
        </w:tc>
        <w:tc>
          <w:tcPr>
            <w:tcW w:w="4428" w:type="dxa"/>
          </w:tcPr>
          <w:p w14:paraId="4BD957C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C0A4F6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lastRenderedPageBreak/>
              <w:t>“Remembering Rwanda: Photography and Performance After Genocide</w:t>
            </w:r>
          </w:p>
        </w:tc>
      </w:tr>
      <w:tr w:rsidR="003519AE" w:rsidRPr="00C36645" w14:paraId="10B4D2DC" w14:textId="77777777">
        <w:tc>
          <w:tcPr>
            <w:tcW w:w="4320" w:type="dxa"/>
          </w:tcPr>
          <w:p w14:paraId="0B1C650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5B5C0A4A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College Art Association, New York</w:t>
            </w:r>
          </w:p>
        </w:tc>
        <w:tc>
          <w:tcPr>
            <w:tcW w:w="4428" w:type="dxa"/>
          </w:tcPr>
          <w:p w14:paraId="7503AFC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297BE2B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“Intervisuality: The Practice of Visual Culture in the era of global capital”</w:t>
            </w:r>
          </w:p>
        </w:tc>
      </w:tr>
      <w:tr w:rsidR="003519AE" w:rsidRPr="00C36645" w14:paraId="45BEAE61" w14:textId="77777777">
        <w:tc>
          <w:tcPr>
            <w:tcW w:w="4320" w:type="dxa"/>
          </w:tcPr>
          <w:p w14:paraId="0409EFA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1999</w:t>
            </w:r>
          </w:p>
        </w:tc>
        <w:tc>
          <w:tcPr>
            <w:tcW w:w="4428" w:type="dxa"/>
          </w:tcPr>
          <w:p w14:paraId="0C3AC5B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36C4C5B2" w14:textId="77777777">
        <w:tc>
          <w:tcPr>
            <w:tcW w:w="4320" w:type="dxa"/>
          </w:tcPr>
          <w:p w14:paraId="3F3496FB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5F90E98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Fashion and Identity, Chicago Cultural Center</w:t>
            </w:r>
          </w:p>
        </w:tc>
        <w:tc>
          <w:tcPr>
            <w:tcW w:w="4428" w:type="dxa"/>
          </w:tcPr>
          <w:p w14:paraId="555CECA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8EF135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“Parisiennes from Bukhara to Kongo: The body and resistance on modernity's borders”</w:t>
            </w:r>
          </w:p>
        </w:tc>
      </w:tr>
      <w:tr w:rsidR="003519AE" w:rsidRPr="00C36645" w14:paraId="0912C7AB" w14:textId="77777777">
        <w:tc>
          <w:tcPr>
            <w:tcW w:w="4320" w:type="dxa"/>
          </w:tcPr>
          <w:p w14:paraId="35E10B24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1998</w:t>
            </w:r>
          </w:p>
          <w:p w14:paraId="157536E0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4CC6FE3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7F8C4A5B" w14:textId="77777777">
        <w:tc>
          <w:tcPr>
            <w:tcW w:w="4320" w:type="dxa"/>
          </w:tcPr>
          <w:p w14:paraId="3082962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American Studies Association, New York City</w:t>
            </w:r>
          </w:p>
        </w:tc>
        <w:tc>
          <w:tcPr>
            <w:tcW w:w="4428" w:type="dxa"/>
          </w:tcPr>
          <w:p w14:paraId="1CC653D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“What Is Visual Culture?”</w:t>
            </w:r>
          </w:p>
        </w:tc>
      </w:tr>
      <w:tr w:rsidR="003519AE" w:rsidRPr="00C36645" w14:paraId="527962D9" w14:textId="77777777">
        <w:tc>
          <w:tcPr>
            <w:tcW w:w="4320" w:type="dxa"/>
          </w:tcPr>
          <w:p w14:paraId="440D75A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536847FC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College Art Association, Toronto</w:t>
            </w:r>
          </w:p>
        </w:tc>
        <w:tc>
          <w:tcPr>
            <w:tcW w:w="4428" w:type="dxa"/>
          </w:tcPr>
          <w:p w14:paraId="629E7C17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50B6D9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“The Diasporic Mirror: Pissarro and the Caribbean”</w:t>
            </w:r>
          </w:p>
        </w:tc>
      </w:tr>
      <w:tr w:rsidR="003519AE" w:rsidRPr="00C36645" w14:paraId="13DC128A" w14:textId="77777777">
        <w:tc>
          <w:tcPr>
            <w:tcW w:w="4320" w:type="dxa"/>
          </w:tcPr>
          <w:p w14:paraId="15D202D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1997</w:t>
            </w:r>
          </w:p>
          <w:p w14:paraId="34C49E92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7604090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0BC22634" w14:textId="77777777">
        <w:tc>
          <w:tcPr>
            <w:tcW w:w="4320" w:type="dxa"/>
          </w:tcPr>
          <w:p w14:paraId="7CBFF14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Jewish Museum, New York City</w:t>
            </w:r>
          </w:p>
        </w:tc>
        <w:tc>
          <w:tcPr>
            <w:tcW w:w="4428" w:type="dxa"/>
          </w:tcPr>
          <w:p w14:paraId="6A99078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The Saul and Gladys Gwirtzman Lecture: “Pissarro’s Passage: The Jewishness of Camille Pissarro”</w:t>
            </w:r>
          </w:p>
        </w:tc>
      </w:tr>
      <w:tr w:rsidR="003519AE" w:rsidRPr="00C36645" w14:paraId="50834A7A" w14:textId="77777777">
        <w:tc>
          <w:tcPr>
            <w:tcW w:w="4320" w:type="dxa"/>
          </w:tcPr>
          <w:p w14:paraId="324044CD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669C30E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Gallaudet University, invited speaker</w:t>
            </w:r>
          </w:p>
        </w:tc>
        <w:tc>
          <w:tcPr>
            <w:tcW w:w="4428" w:type="dxa"/>
          </w:tcPr>
          <w:p w14:paraId="110C21B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197684F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"A Deaf Variety of Modernism"</w:t>
            </w:r>
          </w:p>
          <w:p w14:paraId="72D7812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0937DBDB" w14:textId="77777777">
        <w:tc>
          <w:tcPr>
            <w:tcW w:w="4320" w:type="dxa"/>
          </w:tcPr>
          <w:p w14:paraId="57CD0DE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Wellesley College, "Recovering Benin,” national conference.</w:t>
            </w:r>
          </w:p>
        </w:tc>
        <w:tc>
          <w:tcPr>
            <w:tcW w:w="4428" w:type="dxa"/>
          </w:tcPr>
          <w:p w14:paraId="709B19C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"The Horror of Modernism: Sexuality and Cultural Geography in colonial Africa"</w:t>
            </w:r>
          </w:p>
        </w:tc>
      </w:tr>
      <w:tr w:rsidR="003519AE" w:rsidRPr="00C36645" w14:paraId="2B5CA489" w14:textId="77777777">
        <w:tc>
          <w:tcPr>
            <w:tcW w:w="4320" w:type="dxa"/>
          </w:tcPr>
          <w:p w14:paraId="3EFA12D6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1996</w:t>
            </w:r>
          </w:p>
          <w:p w14:paraId="1AB1710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24494EB1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65E74AA7" w14:textId="77777777">
        <w:tc>
          <w:tcPr>
            <w:tcW w:w="4320" w:type="dxa"/>
          </w:tcPr>
          <w:p w14:paraId="1C20D325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Humanities Institute, SUNY Stony Brook</w:t>
            </w:r>
          </w:p>
        </w:tc>
        <w:tc>
          <w:tcPr>
            <w:tcW w:w="4428" w:type="dxa"/>
          </w:tcPr>
          <w:p w14:paraId="3250EED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"On the passage of a Jewish artist through a rather dangerous moment in time"</w:t>
            </w:r>
          </w:p>
        </w:tc>
      </w:tr>
      <w:tr w:rsidR="003519AE" w:rsidRPr="00C36645" w14:paraId="126F2E67" w14:textId="77777777">
        <w:tc>
          <w:tcPr>
            <w:tcW w:w="4320" w:type="dxa"/>
          </w:tcPr>
          <w:p w14:paraId="7527CA5F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</w:p>
          <w:p w14:paraId="128B9953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Clark Library, UCLA, conference</w:t>
            </w:r>
            <w:r w:rsidRPr="00C36645">
              <w:rPr>
                <w:rFonts w:ascii="Garamond" w:hAnsi="Garamond"/>
              </w:rPr>
              <w:tab/>
            </w:r>
          </w:p>
          <w:p w14:paraId="1085AD8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"Deformity, Monstrosity and Gender"</w:t>
            </w:r>
          </w:p>
          <w:p w14:paraId="735F5D4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2C8B287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19C40CF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"Conversations With The Deaf"</w:t>
            </w:r>
          </w:p>
        </w:tc>
      </w:tr>
      <w:tr w:rsidR="003519AE" w:rsidRPr="00C36645" w14:paraId="07962283" w14:textId="77777777">
        <w:tc>
          <w:tcPr>
            <w:tcW w:w="4320" w:type="dxa"/>
          </w:tcPr>
          <w:p w14:paraId="4E53D9CB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Chair, "Diaspora and Modern Visual </w:t>
            </w:r>
          </w:p>
          <w:p w14:paraId="01D71951" w14:textId="77777777" w:rsidR="003519AE" w:rsidRPr="00C36645" w:rsidRDefault="003519AE">
            <w:pPr>
              <w:suppressLineNumbers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Culture," College Art Association, Boston</w:t>
            </w:r>
          </w:p>
        </w:tc>
        <w:tc>
          <w:tcPr>
            <w:tcW w:w="4428" w:type="dxa"/>
          </w:tcPr>
          <w:p w14:paraId="33F2E05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29A1704D" w14:textId="77777777">
        <w:tc>
          <w:tcPr>
            <w:tcW w:w="4320" w:type="dxa"/>
          </w:tcPr>
          <w:p w14:paraId="25B6B41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D27882E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Chair, "Gender, Hybridity and Identity in the Caribbean, 1660-1850, American Society for Eighteenth Century Studies (ASECS), National Meeting, Austin TX</w:t>
            </w:r>
          </w:p>
        </w:tc>
        <w:tc>
          <w:tcPr>
            <w:tcW w:w="4428" w:type="dxa"/>
          </w:tcPr>
          <w:p w14:paraId="20A044E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3F7FEC8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"Colonial Subjection: Caribbean-Jewish Identity"</w:t>
            </w:r>
          </w:p>
        </w:tc>
      </w:tr>
      <w:tr w:rsidR="003519AE" w:rsidRPr="00C36645" w14:paraId="0E484BB4" w14:textId="77777777">
        <w:tc>
          <w:tcPr>
            <w:tcW w:w="4320" w:type="dxa"/>
          </w:tcPr>
          <w:p w14:paraId="315E067A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7F2B3B40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  <w:i/>
              </w:rPr>
            </w:pPr>
            <w:r w:rsidRPr="00C36645">
              <w:rPr>
                <w:rFonts w:ascii="Garamond" w:hAnsi="Garamond"/>
                <w:i/>
              </w:rPr>
              <w:t>1995</w:t>
            </w:r>
          </w:p>
          <w:p w14:paraId="388D0AA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  <w:tc>
          <w:tcPr>
            <w:tcW w:w="4428" w:type="dxa"/>
          </w:tcPr>
          <w:p w14:paraId="15DE5AA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</w:tc>
      </w:tr>
      <w:tr w:rsidR="003519AE" w:rsidRPr="00C36645" w14:paraId="460B3521" w14:textId="77777777">
        <w:tc>
          <w:tcPr>
            <w:tcW w:w="4320" w:type="dxa"/>
          </w:tcPr>
          <w:p w14:paraId="068CF11D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 xml:space="preserve">"Prophets and Losses: Jewish Experience and Visual Culture," conference at </w:t>
            </w:r>
          </w:p>
          <w:p w14:paraId="680AAC44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Southern Methodist University: invited speaker</w:t>
            </w:r>
          </w:p>
        </w:tc>
        <w:tc>
          <w:tcPr>
            <w:tcW w:w="4428" w:type="dxa"/>
          </w:tcPr>
          <w:p w14:paraId="7C7F9886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"Pissarro's Passage: Color, Identity and Jewishness at the fin-de-siècle"</w:t>
            </w:r>
          </w:p>
        </w:tc>
      </w:tr>
      <w:tr w:rsidR="003519AE" w:rsidRPr="00C36645" w14:paraId="0C84EFA2" w14:textId="77777777">
        <w:tc>
          <w:tcPr>
            <w:tcW w:w="4320" w:type="dxa"/>
          </w:tcPr>
          <w:p w14:paraId="370214EC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5E964B8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Association of Art Historians, Great Britain</w:t>
            </w:r>
          </w:p>
        </w:tc>
        <w:tc>
          <w:tcPr>
            <w:tcW w:w="4428" w:type="dxa"/>
          </w:tcPr>
          <w:p w14:paraId="45C9CF85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</w:p>
          <w:p w14:paraId="6A2AF1A3" w14:textId="77777777" w:rsidR="003519AE" w:rsidRPr="00C36645" w:rsidRDefault="003519AE">
            <w:pPr>
              <w:suppressLineNumbers/>
              <w:spacing w:line="240" w:lineRule="atLeast"/>
              <w:ind w:right="-180"/>
              <w:rPr>
                <w:rFonts w:ascii="Garamond" w:hAnsi="Garamond"/>
              </w:rPr>
            </w:pPr>
            <w:r w:rsidRPr="00C36645">
              <w:rPr>
                <w:rFonts w:ascii="Garamond" w:hAnsi="Garamond"/>
              </w:rPr>
              <w:t>"Photography at the Heart of Darkness"</w:t>
            </w:r>
          </w:p>
        </w:tc>
      </w:tr>
    </w:tbl>
    <w:p w14:paraId="62E9BF2A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  <w:u w:val="single"/>
        </w:rPr>
      </w:pPr>
    </w:p>
    <w:p w14:paraId="2A0CA7EB" w14:textId="0FBBED44" w:rsidR="003519AE" w:rsidRPr="00C36645" w:rsidRDefault="003519AE" w:rsidP="00C36645">
      <w:pPr>
        <w:pStyle w:val="Heading4"/>
        <w:spacing w:line="240" w:lineRule="atLeast"/>
        <w:rPr>
          <w:rFonts w:ascii="Futura" w:hAnsi="Futura" w:cs="Futura"/>
        </w:rPr>
      </w:pPr>
      <w:r w:rsidRPr="00C36645">
        <w:rPr>
          <w:rFonts w:ascii="Futura" w:hAnsi="Futura" w:cs="Futura"/>
        </w:rPr>
        <w:t>Editorial and Editorial Boards</w:t>
      </w:r>
    </w:p>
    <w:p w14:paraId="4292BB89" w14:textId="77777777" w:rsidR="003519AE" w:rsidRDefault="003519AE">
      <w:pPr>
        <w:ind w:left="720" w:hanging="720"/>
        <w:rPr>
          <w:rFonts w:ascii="Gill Sans" w:hAnsi="Gill Sans"/>
        </w:rPr>
      </w:pPr>
    </w:p>
    <w:p w14:paraId="12315675" w14:textId="77777777" w:rsidR="003519AE" w:rsidRPr="00C36645" w:rsidRDefault="003519AE">
      <w:pPr>
        <w:ind w:left="720" w:hanging="720"/>
        <w:rPr>
          <w:rFonts w:ascii="Garamond" w:hAnsi="Garamond"/>
        </w:rPr>
      </w:pPr>
      <w:r w:rsidRPr="00C36645">
        <w:rPr>
          <w:rFonts w:ascii="Garamond" w:hAnsi="Garamond"/>
        </w:rPr>
        <w:t>Board Member:</w:t>
      </w:r>
    </w:p>
    <w:p w14:paraId="209E6F6F" w14:textId="77777777" w:rsidR="00B77E87" w:rsidRPr="00C36645" w:rsidRDefault="00B77E87" w:rsidP="00B77E87">
      <w:pPr>
        <w:rPr>
          <w:rFonts w:ascii="Garamond" w:hAnsi="Garamond"/>
        </w:rPr>
      </w:pPr>
      <w:r w:rsidRPr="00C36645">
        <w:rPr>
          <w:rFonts w:ascii="Garamond" w:hAnsi="Garamond"/>
          <w:i/>
        </w:rPr>
        <w:t>Photography and Culture</w:t>
      </w:r>
      <w:r w:rsidRPr="00C36645">
        <w:rPr>
          <w:rFonts w:ascii="Garamond" w:hAnsi="Garamond"/>
        </w:rPr>
        <w:t>, 2006—present</w:t>
      </w:r>
    </w:p>
    <w:p w14:paraId="7925C20C" w14:textId="77777777" w:rsidR="00B77E87" w:rsidRPr="00C36645" w:rsidRDefault="00B77E87" w:rsidP="00B77E87">
      <w:pPr>
        <w:rPr>
          <w:rFonts w:ascii="Garamond" w:hAnsi="Garamond"/>
        </w:rPr>
      </w:pPr>
      <w:r w:rsidRPr="00C36645">
        <w:rPr>
          <w:rFonts w:ascii="Garamond" w:hAnsi="Garamond"/>
          <w:i/>
        </w:rPr>
        <w:t>The Journal of Visual Culture</w:t>
      </w:r>
      <w:r w:rsidRPr="00C36645">
        <w:rPr>
          <w:rFonts w:ascii="Garamond" w:hAnsi="Garamond"/>
        </w:rPr>
        <w:t>, 2001—present</w:t>
      </w:r>
    </w:p>
    <w:p w14:paraId="1B40CBBA" w14:textId="77777777" w:rsidR="00B77E87" w:rsidRPr="00C36645" w:rsidRDefault="00B77E87" w:rsidP="00B77E87">
      <w:pPr>
        <w:rPr>
          <w:rFonts w:ascii="Garamond" w:hAnsi="Garamond"/>
        </w:rPr>
      </w:pPr>
      <w:r w:rsidRPr="00C36645">
        <w:rPr>
          <w:rFonts w:ascii="Garamond" w:hAnsi="Garamond"/>
        </w:rPr>
        <w:t>“Interfaces,” book series for University of New England Press, 2003—present</w:t>
      </w:r>
    </w:p>
    <w:p w14:paraId="09CE7843" w14:textId="02F97B11" w:rsidR="003519AE" w:rsidRPr="00C36645" w:rsidRDefault="003519AE">
      <w:pPr>
        <w:ind w:left="720" w:hanging="720"/>
        <w:rPr>
          <w:rFonts w:ascii="Garamond" w:hAnsi="Garamond"/>
        </w:rPr>
      </w:pPr>
      <w:r w:rsidRPr="00C36645">
        <w:rPr>
          <w:rFonts w:ascii="Garamond" w:hAnsi="Garamond"/>
          <w:i/>
        </w:rPr>
        <w:t>Social Text</w:t>
      </w:r>
      <w:r w:rsidRPr="00C36645">
        <w:rPr>
          <w:rFonts w:ascii="Garamond" w:hAnsi="Garamond"/>
        </w:rPr>
        <w:t xml:space="preserve"> collective (2011—</w:t>
      </w:r>
      <w:r w:rsidR="00B77E87" w:rsidRPr="00C36645">
        <w:rPr>
          <w:rFonts w:ascii="Garamond" w:hAnsi="Garamond"/>
        </w:rPr>
        <w:t>2014</w:t>
      </w:r>
      <w:r w:rsidRPr="00C36645">
        <w:rPr>
          <w:rFonts w:ascii="Garamond" w:hAnsi="Garamond"/>
        </w:rPr>
        <w:t>)</w:t>
      </w:r>
    </w:p>
    <w:p w14:paraId="50E846D4" w14:textId="1513B79B" w:rsidR="003519AE" w:rsidRPr="00C36645" w:rsidRDefault="003519AE">
      <w:pPr>
        <w:ind w:left="720" w:hanging="720"/>
        <w:rPr>
          <w:rFonts w:ascii="Garamond" w:hAnsi="Garamond"/>
        </w:rPr>
      </w:pPr>
      <w:r w:rsidRPr="00C36645">
        <w:rPr>
          <w:rFonts w:ascii="Garamond" w:hAnsi="Garamond"/>
          <w:i/>
        </w:rPr>
        <w:t>Cultural Studies</w:t>
      </w:r>
      <w:r w:rsidRPr="00C36645">
        <w:rPr>
          <w:rFonts w:ascii="Garamond" w:hAnsi="Garamond"/>
        </w:rPr>
        <w:t xml:space="preserve"> </w:t>
      </w:r>
      <w:r w:rsidR="00B77E87" w:rsidRPr="00C36645">
        <w:rPr>
          <w:rFonts w:ascii="Garamond" w:hAnsi="Garamond"/>
        </w:rPr>
        <w:t>(</w:t>
      </w:r>
      <w:r w:rsidRPr="00C36645">
        <w:rPr>
          <w:rFonts w:ascii="Garamond" w:hAnsi="Garamond"/>
        </w:rPr>
        <w:t>2009—</w:t>
      </w:r>
      <w:r w:rsidR="00B77E87" w:rsidRPr="00C36645">
        <w:rPr>
          <w:rFonts w:ascii="Garamond" w:hAnsi="Garamond"/>
        </w:rPr>
        <w:t>2012)</w:t>
      </w:r>
    </w:p>
    <w:p w14:paraId="79F21E76" w14:textId="07820DD1" w:rsidR="003519AE" w:rsidRPr="00C36645" w:rsidRDefault="003519AE">
      <w:pPr>
        <w:ind w:left="720" w:hanging="720"/>
        <w:rPr>
          <w:rFonts w:ascii="Garamond" w:hAnsi="Garamond"/>
        </w:rPr>
      </w:pPr>
      <w:r w:rsidRPr="00C36645">
        <w:rPr>
          <w:rFonts w:ascii="Garamond" w:hAnsi="Garamond"/>
          <w:i/>
        </w:rPr>
        <w:t>Media Commons</w:t>
      </w:r>
      <w:r w:rsidRPr="00C36645">
        <w:rPr>
          <w:rFonts w:ascii="Garamond" w:hAnsi="Garamond"/>
        </w:rPr>
        <w:t xml:space="preserve">, </w:t>
      </w:r>
      <w:r w:rsidR="00B77E87" w:rsidRPr="00C36645">
        <w:rPr>
          <w:rFonts w:ascii="Garamond" w:hAnsi="Garamond"/>
        </w:rPr>
        <w:t>(</w:t>
      </w:r>
      <w:r w:rsidRPr="00C36645">
        <w:rPr>
          <w:rFonts w:ascii="Garamond" w:hAnsi="Garamond"/>
        </w:rPr>
        <w:t>2009—</w:t>
      </w:r>
      <w:r w:rsidR="00B77E87" w:rsidRPr="00C36645">
        <w:rPr>
          <w:rFonts w:ascii="Garamond" w:hAnsi="Garamond"/>
        </w:rPr>
        <w:t>2014)</w:t>
      </w:r>
    </w:p>
    <w:p w14:paraId="343923CF" w14:textId="5EFF2FD8" w:rsidR="00B77E87" w:rsidRPr="00C36645" w:rsidRDefault="00B77E87" w:rsidP="00B77E87">
      <w:pPr>
        <w:ind w:left="720"/>
        <w:rPr>
          <w:rFonts w:ascii="Garamond" w:hAnsi="Garamond"/>
        </w:rPr>
      </w:pPr>
      <w:r w:rsidRPr="00C36645">
        <w:rPr>
          <w:rFonts w:ascii="Garamond" w:hAnsi="Garamond"/>
        </w:rPr>
        <w:t>Coordinating-editor: “The New Everyday,” 2009-2012 (</w:t>
      </w:r>
      <w:hyperlink r:id="rId50" w:history="1">
        <w:r w:rsidR="00E031B5" w:rsidRPr="00C36645">
          <w:rPr>
            <w:rStyle w:val="Hyperlink"/>
            <w:rFonts w:ascii="Garamond" w:hAnsi="Garamond"/>
          </w:rPr>
          <w:t>http://mediacommons.futureofthebook.org/tne</w:t>
        </w:r>
      </w:hyperlink>
      <w:r w:rsidRPr="00C36645">
        <w:rPr>
          <w:rFonts w:ascii="Garamond" w:hAnsi="Garamond"/>
        </w:rPr>
        <w:t>)</w:t>
      </w:r>
    </w:p>
    <w:p w14:paraId="54E86AF7" w14:textId="77777777" w:rsidR="003519AE" w:rsidRPr="00C36645" w:rsidRDefault="003519AE">
      <w:pPr>
        <w:rPr>
          <w:rFonts w:ascii="Garamond" w:hAnsi="Garamond"/>
        </w:rPr>
      </w:pPr>
      <w:r w:rsidRPr="00C36645">
        <w:rPr>
          <w:rFonts w:ascii="Garamond" w:hAnsi="Garamond"/>
        </w:rPr>
        <w:t>British Film Institute Television Classics series, 2004-2006</w:t>
      </w:r>
    </w:p>
    <w:p w14:paraId="0BB6FEDB" w14:textId="77777777" w:rsidR="00B77E87" w:rsidRPr="00C36645" w:rsidRDefault="00B77E87" w:rsidP="00B77E87">
      <w:pPr>
        <w:rPr>
          <w:rFonts w:ascii="Garamond" w:hAnsi="Garamond"/>
        </w:rPr>
      </w:pPr>
      <w:r w:rsidRPr="00C36645">
        <w:rPr>
          <w:rFonts w:ascii="Garamond" w:hAnsi="Garamond"/>
          <w:i/>
        </w:rPr>
        <w:t>Art Journal</w:t>
      </w:r>
      <w:r w:rsidRPr="00C36645">
        <w:rPr>
          <w:rFonts w:ascii="Garamond" w:hAnsi="Garamond"/>
        </w:rPr>
        <w:t xml:space="preserve"> (USA), 2001-2003</w:t>
      </w:r>
    </w:p>
    <w:p w14:paraId="735C754C" w14:textId="77777777" w:rsidR="003519AE" w:rsidRDefault="003519AE">
      <w:pPr>
        <w:rPr>
          <w:rFonts w:ascii="Gill Sans" w:hAnsi="Gill Sans"/>
        </w:rPr>
      </w:pPr>
    </w:p>
    <w:p w14:paraId="3D0CD035" w14:textId="77777777" w:rsidR="003519AE" w:rsidRPr="00C36645" w:rsidRDefault="003519AE">
      <w:pPr>
        <w:pStyle w:val="Heading4"/>
        <w:spacing w:line="240" w:lineRule="atLeast"/>
        <w:rPr>
          <w:rFonts w:ascii="Futura" w:hAnsi="Futura" w:cs="Futura"/>
        </w:rPr>
      </w:pPr>
      <w:r w:rsidRPr="00C36645">
        <w:rPr>
          <w:rFonts w:ascii="Futura" w:hAnsi="Futura" w:cs="Futura"/>
        </w:rPr>
        <w:t>Publications Referee</w:t>
      </w:r>
    </w:p>
    <w:p w14:paraId="065BC472" w14:textId="378A0FC3" w:rsidR="00B77E87" w:rsidRPr="00C36645" w:rsidRDefault="00B77E87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Duke University Press, 2011, 2012, 2013, 2014</w:t>
      </w:r>
      <w:r w:rsidR="00C36645" w:rsidRPr="00C36645">
        <w:rPr>
          <w:rFonts w:ascii="Garamond" w:hAnsi="Garamond"/>
        </w:rPr>
        <w:t>, 2015</w:t>
      </w:r>
    </w:p>
    <w:p w14:paraId="3E5DA1F1" w14:textId="291A6050" w:rsidR="00E031B5" w:rsidRPr="00C36645" w:rsidRDefault="00E031B5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Continuum, 2014</w:t>
      </w:r>
    </w:p>
    <w:p w14:paraId="2F9C54CD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Cambridge University Press, 1999</w:t>
      </w:r>
    </w:p>
    <w:p w14:paraId="1B6E0442" w14:textId="7EDB4E74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Stanford University Press, 2008</w:t>
      </w:r>
      <w:r w:rsidR="00E031B5" w:rsidRPr="00C36645">
        <w:rPr>
          <w:rFonts w:ascii="Garamond" w:hAnsi="Garamond"/>
        </w:rPr>
        <w:t>, 2015</w:t>
      </w:r>
    </w:p>
    <w:p w14:paraId="66A60BE6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MIT Press, 1999, 2000, 2003, 2008, 2009</w:t>
      </w:r>
    </w:p>
    <w:p w14:paraId="0B23720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Minnesota University Press, 1999, 2002, 2006, 2009</w:t>
      </w:r>
    </w:p>
    <w:p w14:paraId="69DAAA4B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Oxford University Press, 1998, 2000</w:t>
      </w:r>
    </w:p>
    <w:p w14:paraId="04C3F616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  <w:u w:val="words"/>
        </w:rPr>
        <w:t>Eighteenth-Century Studies</w:t>
      </w:r>
      <w:r w:rsidRPr="00C36645">
        <w:rPr>
          <w:rFonts w:ascii="Garamond" w:hAnsi="Garamond"/>
        </w:rPr>
        <w:t>, 1996, 1997</w:t>
      </w:r>
    </w:p>
    <w:p w14:paraId="6CC4609D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Routledge, 1994—present</w:t>
      </w:r>
    </w:p>
    <w:p w14:paraId="44BB50D5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  <w:u w:val="words"/>
        </w:rPr>
        <w:t>The Art Bulletin</w:t>
      </w:r>
      <w:r w:rsidRPr="00C36645">
        <w:rPr>
          <w:rFonts w:ascii="Garamond" w:hAnsi="Garamond"/>
        </w:rPr>
        <w:t>, 1994, 2000</w:t>
      </w:r>
    </w:p>
    <w:p w14:paraId="6118E780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University of Chicago Press, 1994, 2001, 2002, 2003, 2005</w:t>
      </w:r>
    </w:p>
    <w:p w14:paraId="1375F777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University of North Carolina Press, 2002</w:t>
      </w:r>
    </w:p>
    <w:p w14:paraId="2FA33B2A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</w:rPr>
        <w:t>New York University Press, 2002, 2003</w:t>
      </w:r>
    </w:p>
    <w:p w14:paraId="2421972C" w14:textId="77777777" w:rsidR="003519AE" w:rsidRPr="00C36645" w:rsidRDefault="003519AE">
      <w:pPr>
        <w:suppressLineNumbers/>
        <w:spacing w:line="240" w:lineRule="atLeast"/>
        <w:ind w:left="720" w:right="-180"/>
        <w:rPr>
          <w:rFonts w:ascii="Garamond" w:hAnsi="Garamond"/>
        </w:rPr>
      </w:pPr>
      <w:r w:rsidRPr="00C36645">
        <w:rPr>
          <w:rFonts w:ascii="Garamond" w:hAnsi="Garamond"/>
          <w:u w:val="single"/>
        </w:rPr>
        <w:t>Journal of Visual Culture</w:t>
      </w:r>
      <w:r w:rsidRPr="00C36645">
        <w:rPr>
          <w:rFonts w:ascii="Garamond" w:hAnsi="Garamond"/>
        </w:rPr>
        <w:t>, 2001—present</w:t>
      </w:r>
    </w:p>
    <w:p w14:paraId="37B12F74" w14:textId="77777777" w:rsidR="003519AE" w:rsidRDefault="003519AE">
      <w:pPr>
        <w:suppressLineNumbers/>
        <w:spacing w:line="240" w:lineRule="atLeast"/>
        <w:ind w:right="-180" w:firstLine="720"/>
        <w:rPr>
          <w:rFonts w:ascii="Gill Sans" w:hAnsi="Gill Sans"/>
        </w:rPr>
      </w:pPr>
      <w:r w:rsidRPr="00C36645">
        <w:rPr>
          <w:rFonts w:ascii="Garamond" w:hAnsi="Garamond"/>
          <w:u w:val="single"/>
        </w:rPr>
        <w:t>Art History</w:t>
      </w:r>
      <w:r w:rsidRPr="00C36645">
        <w:rPr>
          <w:rFonts w:ascii="Garamond" w:hAnsi="Garamond"/>
        </w:rPr>
        <w:t>, 2003</w:t>
      </w:r>
    </w:p>
    <w:p w14:paraId="23763F06" w14:textId="77777777" w:rsidR="003519AE" w:rsidRDefault="003519AE">
      <w:pPr>
        <w:suppressLineNumbers/>
        <w:spacing w:line="240" w:lineRule="atLeast"/>
        <w:ind w:right="-180"/>
        <w:rPr>
          <w:rFonts w:ascii="Gill Sans" w:hAnsi="Gill Sans"/>
          <w:u w:val="single"/>
        </w:rPr>
      </w:pPr>
    </w:p>
    <w:p w14:paraId="0A5C8068" w14:textId="77777777" w:rsidR="003519AE" w:rsidRDefault="003519AE">
      <w:pPr>
        <w:suppressLineNumbers/>
        <w:spacing w:line="240" w:lineRule="atLeast"/>
        <w:ind w:right="-180"/>
        <w:rPr>
          <w:rFonts w:ascii="Gill Sans" w:hAnsi="Gill Sans"/>
        </w:rPr>
      </w:pPr>
      <w:r>
        <w:rPr>
          <w:rFonts w:ascii="Gill Sans" w:hAnsi="Gill Sans"/>
          <w:b/>
        </w:rPr>
        <w:t>Grant proposal reviewer</w:t>
      </w:r>
      <w:r>
        <w:rPr>
          <w:rFonts w:ascii="Gill Sans" w:hAnsi="Gill Sans"/>
        </w:rPr>
        <w:t xml:space="preserve">: </w:t>
      </w:r>
    </w:p>
    <w:p w14:paraId="19B6C43D" w14:textId="4EC6A8EF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J. Paul Getty Postdoctoral Grant Program, 1996—</w:t>
      </w:r>
      <w:r w:rsidR="00B77E87" w:rsidRPr="00C36645">
        <w:rPr>
          <w:rFonts w:ascii="Garamond" w:hAnsi="Garamond"/>
        </w:rPr>
        <w:t>2006</w:t>
      </w:r>
    </w:p>
    <w:p w14:paraId="13932351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Guggenheim Foundation, 2003</w:t>
      </w:r>
    </w:p>
    <w:p w14:paraId="0EBE9506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ACLS, 2006</w:t>
      </w:r>
    </w:p>
    <w:p w14:paraId="4067BC4E" w14:textId="77777777" w:rsidR="003519AE" w:rsidRDefault="003519AE">
      <w:pPr>
        <w:suppressLineNumbers/>
        <w:spacing w:line="240" w:lineRule="atLeast"/>
        <w:ind w:right="-180"/>
        <w:rPr>
          <w:rFonts w:ascii="Gill Sans" w:hAnsi="Gill Sans"/>
        </w:rPr>
      </w:pPr>
    </w:p>
    <w:p w14:paraId="66AFCDDB" w14:textId="77777777" w:rsidR="003519AE" w:rsidRPr="00C36645" w:rsidRDefault="003519AE">
      <w:pPr>
        <w:pStyle w:val="Heading4"/>
        <w:spacing w:line="240" w:lineRule="atLeast"/>
        <w:rPr>
          <w:rFonts w:ascii="Futura" w:hAnsi="Futura" w:cs="Futura"/>
        </w:rPr>
      </w:pPr>
      <w:r w:rsidRPr="00C36645">
        <w:rPr>
          <w:rFonts w:ascii="Futura" w:hAnsi="Futura" w:cs="Futura"/>
        </w:rPr>
        <w:t>Professional Organizations</w:t>
      </w:r>
    </w:p>
    <w:p w14:paraId="01793C61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Arts Council of the African Studies Association</w:t>
      </w:r>
    </w:p>
    <w:p w14:paraId="230E0558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Society for Cinema and Media Studies</w:t>
      </w:r>
    </w:p>
    <w:p w14:paraId="6BEFCBF9" w14:textId="77777777" w:rsidR="003519AE" w:rsidRPr="00C36645" w:rsidRDefault="003519AE">
      <w:pPr>
        <w:suppressLineNumbers/>
        <w:spacing w:line="240" w:lineRule="atLeast"/>
        <w:ind w:right="-180"/>
        <w:rPr>
          <w:rFonts w:ascii="Garamond" w:hAnsi="Garamond"/>
        </w:rPr>
      </w:pPr>
      <w:r w:rsidRPr="00C36645">
        <w:rPr>
          <w:rFonts w:ascii="Garamond" w:hAnsi="Garamond"/>
        </w:rPr>
        <w:t>Modern Languages Association</w:t>
      </w:r>
    </w:p>
    <w:p w14:paraId="6970EDFA" w14:textId="709FE0DF" w:rsidR="003519AE" w:rsidRPr="00C36645" w:rsidRDefault="00C36645">
      <w:pPr>
        <w:suppressLineNumbers/>
        <w:spacing w:line="240" w:lineRule="atLeast"/>
        <w:ind w:right="-180"/>
        <w:rPr>
          <w:rFonts w:ascii="Garamond" w:hAnsi="Garamond"/>
        </w:rPr>
      </w:pPr>
      <w:r>
        <w:rPr>
          <w:rFonts w:ascii="Garamond" w:hAnsi="Garamond"/>
        </w:rPr>
        <w:t>American Studies</w:t>
      </w:r>
      <w:r w:rsidR="003519AE" w:rsidRPr="00C36645">
        <w:rPr>
          <w:rFonts w:ascii="Garamond" w:hAnsi="Garamond"/>
        </w:rPr>
        <w:t xml:space="preserve"> Association</w:t>
      </w:r>
    </w:p>
    <w:p w14:paraId="2C66823D" w14:textId="77777777" w:rsidR="003519AE" w:rsidRDefault="003519AE">
      <w:pPr>
        <w:suppressLineNumbers/>
        <w:spacing w:line="240" w:lineRule="atLeast"/>
        <w:ind w:left="720" w:right="-180"/>
        <w:rPr>
          <w:rFonts w:ascii="Gill Sans" w:hAnsi="Gill Sans"/>
        </w:rPr>
      </w:pPr>
    </w:p>
    <w:p w14:paraId="739F1FA5" w14:textId="77777777" w:rsidR="003519AE" w:rsidRDefault="003519AE">
      <w:pPr>
        <w:suppressLineNumbers/>
        <w:spacing w:line="240" w:lineRule="atLeast"/>
        <w:ind w:right="-180"/>
        <w:rPr>
          <w:rFonts w:ascii="Gill Sans" w:hAnsi="Gill Sans"/>
        </w:rPr>
      </w:pPr>
    </w:p>
    <w:p w14:paraId="3A8DF3B4" w14:textId="77777777" w:rsidR="003519AE" w:rsidRDefault="003519AE">
      <w:pPr>
        <w:rPr>
          <w:rFonts w:ascii="Gill Sans" w:hAnsi="Gill Sans"/>
        </w:rPr>
      </w:pPr>
    </w:p>
    <w:sectPr w:rsidR="003519AE">
      <w:headerReference w:type="default" r:id="rId51"/>
      <w:footerReference w:type="default" r:id="rId5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D229" w14:textId="77777777" w:rsidR="00A0232A" w:rsidRDefault="00A0232A">
      <w:r>
        <w:separator/>
      </w:r>
    </w:p>
  </w:endnote>
  <w:endnote w:type="continuationSeparator" w:id="0">
    <w:p w14:paraId="4562F549" w14:textId="77777777" w:rsidR="00A0232A" w:rsidRDefault="00A0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utura">
    <w:altName w:val="Lucida Sans Unicode"/>
    <w:charset w:val="00"/>
    <w:family w:val="swiss"/>
    <w:pitch w:val="variable"/>
    <w:sig w:usb0="00000001" w:usb1="500021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DE77" w14:textId="1FD3E9C0" w:rsidR="00967B37" w:rsidRDefault="00967B3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246">
      <w:rPr>
        <w:rStyle w:val="PageNumber"/>
        <w:noProof/>
      </w:rPr>
      <w:t>25</w:t>
    </w:r>
    <w:r>
      <w:rPr>
        <w:rStyle w:val="PageNumber"/>
      </w:rPr>
      <w:fldChar w:fldCharType="end"/>
    </w:r>
  </w:p>
  <w:p w14:paraId="226A5320" w14:textId="77777777" w:rsidR="00967B37" w:rsidRDefault="00967B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E677E" w14:textId="77777777" w:rsidR="00A0232A" w:rsidRDefault="00A0232A">
      <w:r>
        <w:separator/>
      </w:r>
    </w:p>
  </w:footnote>
  <w:footnote w:type="continuationSeparator" w:id="0">
    <w:p w14:paraId="6F9B09BC" w14:textId="77777777" w:rsidR="00A0232A" w:rsidRDefault="00A0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50CF3" w14:textId="77777777" w:rsidR="00967B37" w:rsidRDefault="00967B37">
    <w:pPr>
      <w:pStyle w:val="Header"/>
      <w:rPr>
        <w:rFonts w:ascii="Gill Sans" w:hAnsi="Gill Sans"/>
      </w:rPr>
    </w:pPr>
    <w:r>
      <w:rPr>
        <w:rFonts w:ascii="Gill Sans" w:hAnsi="Gill Sans"/>
      </w:rPr>
      <w:t>Mirzoeff/CV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35F"/>
    <w:multiLevelType w:val="hybridMultilevel"/>
    <w:tmpl w:val="F57C3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A360A"/>
    <w:multiLevelType w:val="multilevel"/>
    <w:tmpl w:val="CCFA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61296"/>
    <w:multiLevelType w:val="hybridMultilevel"/>
    <w:tmpl w:val="4B2C69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C324A3"/>
    <w:multiLevelType w:val="hybridMultilevel"/>
    <w:tmpl w:val="60B2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23984"/>
    <w:multiLevelType w:val="hybridMultilevel"/>
    <w:tmpl w:val="9628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B791F"/>
    <w:multiLevelType w:val="hybridMultilevel"/>
    <w:tmpl w:val="BEB8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362F0"/>
    <w:multiLevelType w:val="hybridMultilevel"/>
    <w:tmpl w:val="9C446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65105"/>
    <w:multiLevelType w:val="hybridMultilevel"/>
    <w:tmpl w:val="E0F8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54A9"/>
    <w:multiLevelType w:val="hybridMultilevel"/>
    <w:tmpl w:val="DC7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B"/>
    <w:rsid w:val="00006854"/>
    <w:rsid w:val="00051305"/>
    <w:rsid w:val="00066445"/>
    <w:rsid w:val="00113305"/>
    <w:rsid w:val="00114DB5"/>
    <w:rsid w:val="00121281"/>
    <w:rsid w:val="00144428"/>
    <w:rsid w:val="001465C2"/>
    <w:rsid w:val="001825FF"/>
    <w:rsid w:val="001B04CD"/>
    <w:rsid w:val="001D5AFE"/>
    <w:rsid w:val="0023443D"/>
    <w:rsid w:val="00237312"/>
    <w:rsid w:val="00252ACA"/>
    <w:rsid w:val="00263090"/>
    <w:rsid w:val="0027150D"/>
    <w:rsid w:val="002776B4"/>
    <w:rsid w:val="00280E53"/>
    <w:rsid w:val="002B4A2C"/>
    <w:rsid w:val="002C4BFC"/>
    <w:rsid w:val="002C6D8B"/>
    <w:rsid w:val="002F79EA"/>
    <w:rsid w:val="003519AE"/>
    <w:rsid w:val="0037109B"/>
    <w:rsid w:val="003B6C5B"/>
    <w:rsid w:val="003E78F5"/>
    <w:rsid w:val="00437BF4"/>
    <w:rsid w:val="0046525D"/>
    <w:rsid w:val="00487FA8"/>
    <w:rsid w:val="004D100A"/>
    <w:rsid w:val="004E5C8F"/>
    <w:rsid w:val="00503603"/>
    <w:rsid w:val="0051156C"/>
    <w:rsid w:val="00513EBF"/>
    <w:rsid w:val="005346F2"/>
    <w:rsid w:val="005360D2"/>
    <w:rsid w:val="0055022B"/>
    <w:rsid w:val="00562090"/>
    <w:rsid w:val="005A45C5"/>
    <w:rsid w:val="005A7F76"/>
    <w:rsid w:val="005E43AA"/>
    <w:rsid w:val="006755E0"/>
    <w:rsid w:val="00683062"/>
    <w:rsid w:val="00695077"/>
    <w:rsid w:val="006C7493"/>
    <w:rsid w:val="006E6D4B"/>
    <w:rsid w:val="006F5395"/>
    <w:rsid w:val="00764B16"/>
    <w:rsid w:val="0079734D"/>
    <w:rsid w:val="007B6955"/>
    <w:rsid w:val="007C1ED7"/>
    <w:rsid w:val="00807763"/>
    <w:rsid w:val="00825764"/>
    <w:rsid w:val="00855246"/>
    <w:rsid w:val="00856FF7"/>
    <w:rsid w:val="00892F27"/>
    <w:rsid w:val="0092038E"/>
    <w:rsid w:val="00937313"/>
    <w:rsid w:val="009422D2"/>
    <w:rsid w:val="00945CA5"/>
    <w:rsid w:val="00967B37"/>
    <w:rsid w:val="009741E7"/>
    <w:rsid w:val="00990021"/>
    <w:rsid w:val="009A2C00"/>
    <w:rsid w:val="009A3F1C"/>
    <w:rsid w:val="009A5494"/>
    <w:rsid w:val="009B027C"/>
    <w:rsid w:val="009F68FA"/>
    <w:rsid w:val="00A0232A"/>
    <w:rsid w:val="00A43191"/>
    <w:rsid w:val="00A46C4B"/>
    <w:rsid w:val="00A54CE6"/>
    <w:rsid w:val="00A61416"/>
    <w:rsid w:val="00A7711A"/>
    <w:rsid w:val="00A96613"/>
    <w:rsid w:val="00AA1309"/>
    <w:rsid w:val="00AA6893"/>
    <w:rsid w:val="00AC3A4B"/>
    <w:rsid w:val="00B65A83"/>
    <w:rsid w:val="00B77E87"/>
    <w:rsid w:val="00B87058"/>
    <w:rsid w:val="00C038D6"/>
    <w:rsid w:val="00C3419E"/>
    <w:rsid w:val="00C36645"/>
    <w:rsid w:val="00C47C3C"/>
    <w:rsid w:val="00C5024C"/>
    <w:rsid w:val="00CD5756"/>
    <w:rsid w:val="00CE2042"/>
    <w:rsid w:val="00CE7C99"/>
    <w:rsid w:val="00D16942"/>
    <w:rsid w:val="00D35190"/>
    <w:rsid w:val="00D6366B"/>
    <w:rsid w:val="00D7635D"/>
    <w:rsid w:val="00D764F1"/>
    <w:rsid w:val="00D877C0"/>
    <w:rsid w:val="00DA7C88"/>
    <w:rsid w:val="00DB4499"/>
    <w:rsid w:val="00DE0BA7"/>
    <w:rsid w:val="00DF5949"/>
    <w:rsid w:val="00E031B5"/>
    <w:rsid w:val="00E24B9C"/>
    <w:rsid w:val="00E35BF2"/>
    <w:rsid w:val="00E3714F"/>
    <w:rsid w:val="00E4663B"/>
    <w:rsid w:val="00E80FC4"/>
    <w:rsid w:val="00E816CF"/>
    <w:rsid w:val="00E84EA6"/>
    <w:rsid w:val="00EA46F1"/>
    <w:rsid w:val="00EA5DF5"/>
    <w:rsid w:val="00EF0946"/>
    <w:rsid w:val="00EF349C"/>
    <w:rsid w:val="00F36566"/>
    <w:rsid w:val="00F42055"/>
    <w:rsid w:val="00F4454B"/>
    <w:rsid w:val="00F8190C"/>
    <w:rsid w:val="00F84130"/>
    <w:rsid w:val="00F97482"/>
    <w:rsid w:val="00FB1C89"/>
    <w:rsid w:val="00FB5431"/>
    <w:rsid w:val="00FD3390"/>
    <w:rsid w:val="00FD45E0"/>
    <w:rsid w:val="00FF5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820F3"/>
  <w14:defaultImageDpi w14:val="300"/>
  <w15:docId w15:val="{E6050E9F-2F4E-AF42-B958-F4BECC7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uppressLineNumbers/>
      <w:ind w:left="720" w:right="-18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uppressLineNumbers/>
      <w:spacing w:line="240" w:lineRule="atLeast"/>
      <w:ind w:right="-180"/>
      <w:outlineLvl w:val="1"/>
    </w:pPr>
    <w:rPr>
      <w:u w:val="words"/>
    </w:rPr>
  </w:style>
  <w:style w:type="paragraph" w:styleId="Heading3">
    <w:name w:val="heading 3"/>
    <w:basedOn w:val="Normal"/>
    <w:next w:val="Normal"/>
    <w:qFormat/>
    <w:pPr>
      <w:keepNext/>
      <w:suppressLineNumbers/>
      <w:spacing w:line="240" w:lineRule="atLeast"/>
      <w:ind w:right="-1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uppressLineNumbers/>
      <w:spacing w:line="480" w:lineRule="atLeast"/>
      <w:ind w:right="-1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uppressLineNumbers/>
      <w:spacing w:line="480" w:lineRule="atLeast"/>
      <w:ind w:right="-18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suppressLineNumbers/>
      <w:spacing w:line="240" w:lineRule="atLeast"/>
      <w:ind w:left="720" w:right="-187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uppressLineNumbers/>
      <w:spacing w:line="240" w:lineRule="atLeast"/>
      <w:ind w:left="720" w:right="-180"/>
      <w:outlineLvl w:val="6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uppressLineNumbers/>
      <w:ind w:left="4320" w:right="-180" w:hanging="43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uppressLineNumbers/>
      <w:ind w:right="-1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pPr>
      <w:suppressLineNumbers/>
      <w:spacing w:line="480" w:lineRule="atLeast"/>
      <w:ind w:right="-180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</w:style>
  <w:style w:type="character" w:styleId="EndnoteReference">
    <w:name w:val="endnote referenc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90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D33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democracy.net/ourbeeb/nicholas-mirzoeff/on-new-british-popular" TargetMode="External"/><Relationship Id="rId18" Type="http://schemas.openxmlformats.org/officeDocument/2006/relationships/hyperlink" Target="http://time.com/3991745/ferguson-dont-look-away/?xid=fbshare" TargetMode="External"/><Relationship Id="rId26" Type="http://schemas.openxmlformats.org/officeDocument/2006/relationships/hyperlink" Target="http://nicholasmirzoeff.com/RTL" TargetMode="External"/><Relationship Id="rId39" Type="http://schemas.openxmlformats.org/officeDocument/2006/relationships/hyperlink" Target="http://www.socialtextjournal.org/periscope/2009/11/what-we-saw-politics-in-the-mirror-of-neda-agha-soltan.php" TargetMode="External"/><Relationship Id="rId21" Type="http://schemas.openxmlformats.org/officeDocument/2006/relationships/hyperlink" Target="http://scalar.usc.edu/nehvectors/how-to-see-palestine/index" TargetMode="External"/><Relationship Id="rId34" Type="http://schemas.openxmlformats.org/officeDocument/2006/relationships/hyperlink" Target="http://socialtextjournal.org/periscope_article/infinite-conversations/" TargetMode="External"/><Relationship Id="rId42" Type="http://schemas.openxmlformats.org/officeDocument/2006/relationships/hyperlink" Target="http://pismowidok.org/index.php/one/article/view/342/648" TargetMode="External"/><Relationship Id="rId47" Type="http://schemas.openxmlformats.org/officeDocument/2006/relationships/hyperlink" Target="https://bit.ly/2yEl33a" TargetMode="External"/><Relationship Id="rId50" Type="http://schemas.openxmlformats.org/officeDocument/2006/relationships/hyperlink" Target="http://mediacommons.futureofthebook.org/tne" TargetMode="External"/><Relationship Id="rId7" Type="http://schemas.openxmlformats.org/officeDocument/2006/relationships/hyperlink" Target="https://wp.nyu.edu/howtoseetheworld/" TargetMode="External"/><Relationship Id="rId2" Type="http://schemas.openxmlformats.org/officeDocument/2006/relationships/styles" Target="styles.xml"/><Relationship Id="rId16" Type="http://schemas.openxmlformats.org/officeDocument/2006/relationships/hyperlink" Target="http://mg.co.za/article/2015-09-15-dont-look-away-from-aylan-kurdis-image/article/2015-09-17-saas-dudu-myeni-in-nenes-crosshairs" TargetMode="External"/><Relationship Id="rId29" Type="http://schemas.openxmlformats.org/officeDocument/2006/relationships/hyperlink" Target="https://hyperallergic.com/422416/the-power-of-protest-one-year-after-the-j20-art-strike/" TargetMode="External"/><Relationship Id="rId11" Type="http://schemas.openxmlformats.org/officeDocument/2006/relationships/hyperlink" Target="https://www.thenation.com/article/denmark-refugees-asylum-europe/" TargetMode="External"/><Relationship Id="rId24" Type="http://schemas.openxmlformats.org/officeDocument/2006/relationships/hyperlink" Target="http://scalar.usc.edu/nehvectors/mirzoeff/index" TargetMode="External"/><Relationship Id="rId32" Type="http://schemas.openxmlformats.org/officeDocument/2006/relationships/hyperlink" Target="https://theconversation.com/how-ferguson-and-blacklivesmatter-taught-us-not-to-look-away-45815" TargetMode="External"/><Relationship Id="rId37" Type="http://schemas.openxmlformats.org/officeDocument/2006/relationships/hyperlink" Target="http://what-democracy-looks-like.com/for-democracy-strike-debt-resonances-of-abolition-in-the-occupy-movement/" TargetMode="External"/><Relationship Id="rId40" Type="http://schemas.openxmlformats.org/officeDocument/2006/relationships/hyperlink" Target="https://finespind.dk/index.php/artikler-og-billedserier/1060-camps-nye-udstilling-saetter-fokus-pa-dekolonisering" TargetMode="External"/><Relationship Id="rId45" Type="http://schemas.openxmlformats.org/officeDocument/2006/relationships/hyperlink" Target="http://www.publicspace.org/en/post/nicholas-mirzoeff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-flux.com/journal/79/94164/below-the-water-black-lives-matter-and-revolutionary-time/" TargetMode="External"/><Relationship Id="rId19" Type="http://schemas.openxmlformats.org/officeDocument/2006/relationships/hyperlink" Target="http://www.truth-out.org/opinion/item/32282-how-ferguson-and-blacklivesmatter-taught-us-not-to-look-away" TargetMode="External"/><Relationship Id="rId31" Type="http://schemas.openxmlformats.org/officeDocument/2006/relationships/hyperlink" Target="https://theconversation.com/how-donald-trump-broke-the-media-55693" TargetMode="External"/><Relationship Id="rId44" Type="http://schemas.openxmlformats.org/officeDocument/2006/relationships/hyperlink" Target="http://revistadeletras.net/nicholas-mirzoeff-en-ee-uu-nos-inspira-el-15m-ahora-podemos-cambiar-las-cosas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iticalinquiry.uchicago.edu/tactics_of_appearance/" TargetMode="External"/><Relationship Id="rId14" Type="http://schemas.openxmlformats.org/officeDocument/2006/relationships/hyperlink" Target="http://www.newsweek.com/republican-debate-won-and-lost-social-media-388423" TargetMode="External"/><Relationship Id="rId22" Type="http://schemas.openxmlformats.org/officeDocument/2006/relationships/hyperlink" Target="http://nicholasmirzoeff.com/2014" TargetMode="External"/><Relationship Id="rId27" Type="http://schemas.openxmlformats.org/officeDocument/2006/relationships/hyperlink" Target="https://hyperallergic.com/444073/the-politics-of-seeing-within-the-global-city/" TargetMode="External"/><Relationship Id="rId30" Type="http://schemas.openxmlformats.org/officeDocument/2006/relationships/hyperlink" Target="https://hyperallergic.com/402937/the-historical-failure-and-revolutionary-potential-of-taking-a-knee/" TargetMode="External"/><Relationship Id="rId35" Type="http://schemas.openxmlformats.org/officeDocument/2006/relationships/hyperlink" Target="http://www.blunderbussmag.com/being-with-grace/" TargetMode="External"/><Relationship Id="rId43" Type="http://schemas.openxmlformats.org/officeDocument/2006/relationships/hyperlink" Target="https://deborahkalbbooks.blogspot.com/2016/08/q-with-nicholas-mirzoeff.html" TargetMode="External"/><Relationship Id="rId48" Type="http://schemas.openxmlformats.org/officeDocument/2006/relationships/hyperlink" Target="https://bit.ly/2ClcOoS" TargetMode="External"/><Relationship Id="rId8" Type="http://schemas.openxmlformats.org/officeDocument/2006/relationships/hyperlink" Target="https://wp.nyu.edu/howtoseetheworld/auto-draft-5/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nytimes.com/2016/08/03/opinion/what-protest-looks-like.html?_r=2" TargetMode="External"/><Relationship Id="rId17" Type="http://schemas.openxmlformats.org/officeDocument/2006/relationships/hyperlink" Target="http://www.theguardian.com/books/2015/jul/10/2014-one-trillion-photos-welcome-new-visual-culture" TargetMode="External"/><Relationship Id="rId25" Type="http://schemas.openxmlformats.org/officeDocument/2006/relationships/hyperlink" Target="http://mediacommons.futureofthebook.org/tne/about" TargetMode="External"/><Relationship Id="rId33" Type="http://schemas.openxmlformats.org/officeDocument/2006/relationships/hyperlink" Target="http://hyperallergic.com/182245/against-amnesia-the-cultural-boycott-of-israel-matters/" TargetMode="External"/><Relationship Id="rId38" Type="http://schemas.openxmlformats.org/officeDocument/2006/relationships/hyperlink" Target="http://hemisphericinstitute.org/hemi/en/e-misferica-71/mirzoeff" TargetMode="External"/><Relationship Id="rId46" Type="http://schemas.openxmlformats.org/officeDocument/2006/relationships/hyperlink" Target="https://bit.ly/2IbzXEr" TargetMode="External"/><Relationship Id="rId20" Type="http://schemas.openxmlformats.org/officeDocument/2006/relationships/hyperlink" Target="http://www.newrepublic.com/article/122513/blacklivesmatter-breathing-new-life-die" TargetMode="External"/><Relationship Id="rId41" Type="http://schemas.openxmlformats.org/officeDocument/2006/relationships/hyperlink" Target="http://www.buala.org/en/face-to-face/theory-is-not-just-words-on-a-page-it-s-also-things-that-are-made-interview-with-nicho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fortune.com/2015/10/29/twitter-won-republican-debate/" TargetMode="External"/><Relationship Id="rId23" Type="http://schemas.openxmlformats.org/officeDocument/2006/relationships/hyperlink" Target="http://nicholasmirzoeff.com/O2012" TargetMode="External"/><Relationship Id="rId28" Type="http://schemas.openxmlformats.org/officeDocument/2006/relationships/hyperlink" Target="https://hyperallergic.com/443037/photographs-that-refuse-to-stay-silent-on-the-palestinian-catastrophe/" TargetMode="External"/><Relationship Id="rId36" Type="http://schemas.openxmlformats.org/officeDocument/2006/relationships/hyperlink" Target="http://wagingnonviolence.org/feature/boggs-standard-time-detroit-beyond/" TargetMode="External"/><Relationship Id="rId49" Type="http://schemas.openxmlformats.org/officeDocument/2006/relationships/hyperlink" Target="https://bit.ly/2U8k1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DAVID MIRZOEFF</vt:lpstr>
    </vt:vector>
  </TitlesOfParts>
  <Company>SUNY Stony Brook</Company>
  <LinksUpToDate>false</LinksUpToDate>
  <CharactersWithSpaces>46725</CharactersWithSpaces>
  <SharedDoc>false</SharedDoc>
  <HLinks>
    <vt:vector size="36" baseType="variant">
      <vt:variant>
        <vt:i4>6946825</vt:i4>
      </vt:variant>
      <vt:variant>
        <vt:i4>18</vt:i4>
      </vt:variant>
      <vt:variant>
        <vt:i4>0</vt:i4>
      </vt:variant>
      <vt:variant>
        <vt:i4>5</vt:i4>
      </vt:variant>
      <vt:variant>
        <vt:lpwstr>http://mediacommons.futureofthe</vt:lpwstr>
      </vt:variant>
      <vt:variant>
        <vt:lpwstr/>
      </vt:variant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http://nicholasmirzoeff.com/RTL</vt:lpwstr>
      </vt:variant>
      <vt:variant>
        <vt:lpwstr/>
      </vt:variant>
      <vt:variant>
        <vt:i4>1507440</vt:i4>
      </vt:variant>
      <vt:variant>
        <vt:i4>9</vt:i4>
      </vt:variant>
      <vt:variant>
        <vt:i4>0</vt:i4>
      </vt:variant>
      <vt:variant>
        <vt:i4>5</vt:i4>
      </vt:variant>
      <vt:variant>
        <vt:lpwstr>http://canopycanopycanopy.com</vt:lpwstr>
      </vt:variant>
      <vt:variant>
        <vt:lpwstr/>
      </vt:variant>
      <vt:variant>
        <vt:i4>4325486</vt:i4>
      </vt:variant>
      <vt:variant>
        <vt:i4>6</vt:i4>
      </vt:variant>
      <vt:variant>
        <vt:i4>0</vt:i4>
      </vt:variant>
      <vt:variant>
        <vt:i4>5</vt:i4>
      </vt:variant>
      <vt:variant>
        <vt:lpwstr>http://mediacommons.futureofthebook.org/tne/about</vt:lpwstr>
      </vt:variant>
      <vt:variant>
        <vt:lpwstr/>
      </vt:variant>
      <vt:variant>
        <vt:i4>327786</vt:i4>
      </vt:variant>
      <vt:variant>
        <vt:i4>3</vt:i4>
      </vt:variant>
      <vt:variant>
        <vt:i4>0</vt:i4>
      </vt:variant>
      <vt:variant>
        <vt:i4>5</vt:i4>
      </vt:variant>
      <vt:variant>
        <vt:lpwstr>http://www.socialtextjournal.org/periscope/2009/11/what-we-saw-politics-in-the-mirror-of-neda-agha-soltan.php</vt:lpwstr>
      </vt:variant>
      <vt:variant>
        <vt:lpwstr/>
      </vt:variant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http://hemisphericinstitute.org/hemi/en/e-misferica-71/mirzoeff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DAVID MIRZOEFF</dc:title>
  <dc:subject/>
  <dc:creator>Nicholas Mirzoeff</dc:creator>
  <cp:keywords/>
  <cp:lastModifiedBy>Leslie Nertomb</cp:lastModifiedBy>
  <cp:revision>3</cp:revision>
  <cp:lastPrinted>2015-10-18T17:25:00Z</cp:lastPrinted>
  <dcterms:created xsi:type="dcterms:W3CDTF">2019-09-09T17:54:00Z</dcterms:created>
  <dcterms:modified xsi:type="dcterms:W3CDTF">2019-09-09T17:54:00Z</dcterms:modified>
</cp:coreProperties>
</file>